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BF39B2" w:rsidR="00B94C89" w:rsidP="7A8661BD" w:rsidRDefault="00CC102F" w14:paraId="05B0DDFC" w14:textId="0A8C4A2A">
      <w:pPr>
        <w:spacing w:after="120"/>
        <w:ind w:left="-426"/>
        <w:rPr>
          <w:rFonts w:ascii="Verdana" w:hAnsi="Verdana" w:cs="Tahoma"/>
          <w:b/>
          <w:bCs/>
          <w:sz w:val="22"/>
          <w:szCs w:val="22"/>
        </w:rPr>
      </w:pPr>
      <w:r w:rsidRPr="00020C06">
        <w:rPr>
          <w:rFonts w:cs="Arial"/>
        </w:rPr>
        <w:tab/>
      </w:r>
      <w:r w:rsidRPr="00BF39B2" w:rsidR="00EC5BED">
        <w:rPr>
          <w:rFonts w:ascii="Verdana" w:hAnsi="Verdana" w:cs="Tahoma"/>
          <w:b/>
          <w:bCs/>
          <w:sz w:val="22"/>
          <w:szCs w:val="22"/>
        </w:rPr>
        <w:t>Cold to Cosy Homes</w:t>
      </w:r>
      <w:r w:rsidRPr="00BF39B2" w:rsidR="00BB2FD0">
        <w:rPr>
          <w:rFonts w:ascii="Verdana" w:hAnsi="Verdana" w:cs="Tahoma"/>
          <w:b/>
          <w:bCs/>
          <w:sz w:val="22"/>
          <w:szCs w:val="22"/>
        </w:rPr>
        <w:t xml:space="preserve"> Cumbria</w:t>
      </w:r>
    </w:p>
    <w:p w:rsidRPr="00BF39B2" w:rsidR="00ED6F76" w:rsidP="00D95D2E" w:rsidRDefault="00CC102F" w14:paraId="790A9E12" w14:textId="77777777">
      <w:pPr>
        <w:spacing w:after="120"/>
        <w:rPr>
          <w:rFonts w:ascii="Verdana" w:hAnsi="Verdana" w:cs="Tahoma"/>
          <w:b/>
          <w:sz w:val="22"/>
          <w:szCs w:val="22"/>
        </w:rPr>
      </w:pPr>
      <w:r w:rsidRPr="00BF39B2">
        <w:rPr>
          <w:rFonts w:ascii="Verdana" w:hAnsi="Verdana" w:cs="Tahoma"/>
          <w:b/>
          <w:sz w:val="22"/>
          <w:szCs w:val="22"/>
        </w:rPr>
        <w:t xml:space="preserve">Invitation to Tender </w:t>
      </w:r>
      <w:r w:rsidRPr="00BF39B2" w:rsidR="00D95D2E">
        <w:rPr>
          <w:rFonts w:ascii="Verdana" w:hAnsi="Verdana" w:cs="Tahoma"/>
          <w:b/>
          <w:sz w:val="22"/>
          <w:szCs w:val="22"/>
        </w:rPr>
        <w:t xml:space="preserve">for </w:t>
      </w:r>
    </w:p>
    <w:p w:rsidRPr="00BF39B2" w:rsidR="00C7532C" w:rsidP="7A8661BD" w:rsidRDefault="00C7532C" w14:paraId="29197A20" w14:textId="3F69B94E">
      <w:pPr>
        <w:pStyle w:val="ListParagraph"/>
        <w:numPr>
          <w:ilvl w:val="0"/>
          <w:numId w:val="35"/>
        </w:numPr>
        <w:spacing w:after="120"/>
        <w:rPr>
          <w:rFonts w:ascii="Verdana" w:hAnsi="Verdana" w:cs="Tahoma"/>
          <w:b/>
          <w:bCs/>
          <w:sz w:val="22"/>
          <w:szCs w:val="22"/>
        </w:rPr>
      </w:pPr>
      <w:r w:rsidRPr="00BF39B2">
        <w:rPr>
          <w:rFonts w:ascii="Verdana" w:hAnsi="Verdana" w:cs="Tahoma"/>
          <w:b/>
          <w:bCs/>
          <w:sz w:val="22"/>
          <w:szCs w:val="22"/>
        </w:rPr>
        <w:t xml:space="preserve">Installation of Draught Proofing </w:t>
      </w:r>
      <w:r w:rsidRPr="00BF39B2" w:rsidR="00BB2FD0">
        <w:rPr>
          <w:rFonts w:ascii="Verdana" w:hAnsi="Verdana" w:cs="Tahoma"/>
          <w:b/>
          <w:bCs/>
          <w:sz w:val="22"/>
          <w:szCs w:val="22"/>
        </w:rPr>
        <w:t>and other Energy Saving Measures.</w:t>
      </w:r>
    </w:p>
    <w:p w:rsidRPr="00BF39B2" w:rsidR="00ED6F76" w:rsidP="00D95D2E" w:rsidRDefault="00ED6F76" w14:paraId="072538B0" w14:textId="77777777">
      <w:pPr>
        <w:spacing w:after="120"/>
        <w:rPr>
          <w:rFonts w:ascii="Verdana" w:hAnsi="Verdana" w:cs="Tahoma"/>
          <w:b/>
          <w:sz w:val="22"/>
          <w:szCs w:val="22"/>
        </w:rPr>
      </w:pPr>
    </w:p>
    <w:p w:rsidRPr="00BF39B2" w:rsidR="008B24D3" w:rsidP="7A8661BD" w:rsidRDefault="7FA54764" w14:paraId="36C77E42" w14:textId="0AA2BF21">
      <w:pPr>
        <w:spacing w:after="120"/>
        <w:rPr>
          <w:rFonts w:ascii="Verdana" w:hAnsi="Verdana" w:cs="Tahoma"/>
          <w:b w:val="1"/>
          <w:bCs w:val="1"/>
          <w:sz w:val="22"/>
          <w:szCs w:val="22"/>
        </w:rPr>
      </w:pPr>
      <w:r w:rsidRPr="0148000A" w:rsidR="16E65F9D">
        <w:rPr>
          <w:rFonts w:ascii="Verdana" w:hAnsi="Verdana" w:cs="Tahoma"/>
          <w:b w:val="1"/>
          <w:bCs w:val="1"/>
          <w:sz w:val="22"/>
          <w:szCs w:val="22"/>
        </w:rPr>
        <w:t>21</w:t>
      </w:r>
      <w:r w:rsidRPr="0148000A" w:rsidR="16E65F9D">
        <w:rPr>
          <w:rFonts w:ascii="Verdana" w:hAnsi="Verdana" w:cs="Tahoma"/>
          <w:b w:val="1"/>
          <w:bCs w:val="1"/>
          <w:sz w:val="22"/>
          <w:szCs w:val="22"/>
          <w:vertAlign w:val="superscript"/>
        </w:rPr>
        <w:t>st</w:t>
      </w:r>
      <w:r w:rsidRPr="0148000A" w:rsidR="7FA54764">
        <w:rPr>
          <w:rFonts w:ascii="Verdana" w:hAnsi="Verdana" w:cs="Tahoma"/>
          <w:b w:val="1"/>
          <w:bCs w:val="1"/>
          <w:sz w:val="22"/>
          <w:szCs w:val="22"/>
        </w:rPr>
        <w:t xml:space="preserve"> May 202</w:t>
      </w:r>
      <w:r w:rsidRPr="0148000A" w:rsidR="62467230">
        <w:rPr>
          <w:rFonts w:ascii="Verdana" w:hAnsi="Verdana" w:cs="Tahoma"/>
          <w:b w:val="1"/>
          <w:bCs w:val="1"/>
          <w:sz w:val="22"/>
          <w:szCs w:val="22"/>
        </w:rPr>
        <w:t>2</w:t>
      </w:r>
    </w:p>
    <w:p w:rsidRPr="00BF39B2" w:rsidR="00CC102F" w:rsidP="00A27BCB" w:rsidRDefault="00CC102F" w14:paraId="77A5C4BF" w14:textId="610496E4">
      <w:pPr>
        <w:spacing w:after="120"/>
        <w:rPr>
          <w:rFonts w:ascii="Verdana" w:hAnsi="Verdana" w:cs="Tahoma"/>
          <w:b/>
          <w:bCs/>
          <w:sz w:val="22"/>
          <w:szCs w:val="22"/>
        </w:rPr>
      </w:pPr>
      <w:r w:rsidRPr="00BF39B2">
        <w:rPr>
          <w:rFonts w:ascii="Verdana" w:hAnsi="Verdana" w:cs="Tahoma"/>
          <w:b/>
          <w:bCs/>
          <w:sz w:val="22"/>
          <w:szCs w:val="22"/>
        </w:rPr>
        <w:t>Quotations are invited from organisations</w:t>
      </w:r>
      <w:r w:rsidRPr="00BF39B2" w:rsidR="00C36F29">
        <w:rPr>
          <w:rFonts w:ascii="Verdana" w:hAnsi="Verdana" w:cs="Tahoma"/>
          <w:b/>
          <w:bCs/>
          <w:sz w:val="22"/>
          <w:szCs w:val="22"/>
        </w:rPr>
        <w:t xml:space="preserve"> </w:t>
      </w:r>
      <w:r w:rsidRPr="00BF39B2" w:rsidR="001210B2">
        <w:rPr>
          <w:rFonts w:ascii="Verdana" w:hAnsi="Verdana" w:cs="Tahoma"/>
          <w:b/>
          <w:bCs/>
          <w:sz w:val="22"/>
          <w:szCs w:val="22"/>
        </w:rPr>
        <w:t>and</w:t>
      </w:r>
      <w:r w:rsidRPr="00BF39B2" w:rsidR="202D7D72">
        <w:rPr>
          <w:rFonts w:ascii="Verdana" w:hAnsi="Verdana" w:cs="Tahoma"/>
          <w:b/>
          <w:bCs/>
          <w:sz w:val="22"/>
          <w:szCs w:val="22"/>
        </w:rPr>
        <w:t xml:space="preserve"> </w:t>
      </w:r>
      <w:r w:rsidRPr="00BF39B2" w:rsidR="00522622">
        <w:rPr>
          <w:rFonts w:ascii="Verdana" w:hAnsi="Verdana" w:cs="Tahoma"/>
          <w:b/>
          <w:bCs/>
          <w:sz w:val="22"/>
          <w:szCs w:val="22"/>
        </w:rPr>
        <w:t xml:space="preserve">sole traders </w:t>
      </w:r>
      <w:r w:rsidRPr="00BF39B2">
        <w:rPr>
          <w:rFonts w:ascii="Verdana" w:hAnsi="Verdana" w:cs="Tahoma"/>
          <w:b/>
          <w:bCs/>
          <w:sz w:val="22"/>
          <w:szCs w:val="22"/>
        </w:rPr>
        <w:t>suitably experienced and qualified to</w:t>
      </w:r>
      <w:r w:rsidRPr="00BF39B2" w:rsidR="53E8E210">
        <w:rPr>
          <w:rFonts w:ascii="Verdana" w:hAnsi="Verdana" w:cs="Tahoma"/>
          <w:b/>
          <w:bCs/>
          <w:sz w:val="22"/>
          <w:szCs w:val="22"/>
        </w:rPr>
        <w:t xml:space="preserve"> </w:t>
      </w:r>
      <w:r w:rsidRPr="00BF39B2">
        <w:rPr>
          <w:rFonts w:ascii="Verdana" w:hAnsi="Verdana" w:cs="Tahoma"/>
          <w:b/>
          <w:bCs/>
          <w:sz w:val="22"/>
          <w:szCs w:val="22"/>
        </w:rPr>
        <w:t>implement a dra</w:t>
      </w:r>
      <w:r w:rsidRPr="00BF39B2" w:rsidR="00D448BC">
        <w:rPr>
          <w:rFonts w:ascii="Verdana" w:hAnsi="Verdana" w:cs="Tahoma"/>
          <w:b/>
          <w:bCs/>
          <w:sz w:val="22"/>
          <w:szCs w:val="22"/>
        </w:rPr>
        <w:t>ught</w:t>
      </w:r>
      <w:r w:rsidRPr="00BF39B2">
        <w:rPr>
          <w:rFonts w:ascii="Verdana" w:hAnsi="Verdana" w:cs="Tahoma"/>
          <w:b/>
          <w:bCs/>
          <w:sz w:val="22"/>
          <w:szCs w:val="22"/>
        </w:rPr>
        <w:t xml:space="preserve"> proofing service </w:t>
      </w:r>
      <w:r w:rsidRPr="00BF39B2" w:rsidR="0025360D">
        <w:rPr>
          <w:rFonts w:ascii="Verdana" w:hAnsi="Verdana" w:cs="Tahoma"/>
          <w:b/>
          <w:bCs/>
          <w:sz w:val="22"/>
          <w:szCs w:val="22"/>
        </w:rPr>
        <w:t>in districts of Cumbria</w:t>
      </w:r>
      <w:r w:rsidRPr="00BF39B2" w:rsidR="00821D72">
        <w:rPr>
          <w:rFonts w:ascii="Verdana" w:hAnsi="Verdana" w:cs="Tahoma"/>
          <w:b/>
          <w:bCs/>
          <w:sz w:val="22"/>
          <w:szCs w:val="22"/>
        </w:rPr>
        <w:t xml:space="preserve"> </w:t>
      </w:r>
      <w:r w:rsidRPr="00BF39B2">
        <w:rPr>
          <w:rFonts w:ascii="Verdana" w:hAnsi="Verdana" w:cs="Tahoma"/>
          <w:b/>
          <w:bCs/>
          <w:sz w:val="22"/>
          <w:szCs w:val="22"/>
        </w:rPr>
        <w:t>on behalf of Cumbria Action for Sustainability</w:t>
      </w:r>
      <w:r w:rsidRPr="00BF39B2" w:rsidR="58D9EB08">
        <w:rPr>
          <w:rFonts w:ascii="Verdana" w:hAnsi="Verdana" w:cs="Tahoma"/>
          <w:b/>
          <w:bCs/>
          <w:sz w:val="22"/>
          <w:szCs w:val="22"/>
        </w:rPr>
        <w:t xml:space="preserve"> (</w:t>
      </w:r>
      <w:r w:rsidR="002B170F">
        <w:rPr>
          <w:rFonts w:ascii="Verdana" w:hAnsi="Verdana" w:cs="Tahoma"/>
          <w:b/>
          <w:bCs/>
          <w:sz w:val="22"/>
          <w:szCs w:val="22"/>
        </w:rPr>
        <w:t>p</w:t>
      </w:r>
      <w:r w:rsidRPr="00BF39B2">
        <w:rPr>
          <w:rFonts w:ascii="Verdana" w:hAnsi="Verdana" w:cs="Tahoma"/>
          <w:b/>
          <w:bCs/>
          <w:sz w:val="22"/>
          <w:szCs w:val="22"/>
        </w:rPr>
        <w:t xml:space="preserve">art of </w:t>
      </w:r>
      <w:r w:rsidRPr="00BF39B2" w:rsidR="00E83714">
        <w:rPr>
          <w:rFonts w:ascii="Verdana" w:hAnsi="Verdana" w:cs="Tahoma"/>
          <w:b/>
          <w:bCs/>
          <w:sz w:val="22"/>
          <w:szCs w:val="22"/>
        </w:rPr>
        <w:t>CAfS</w:t>
      </w:r>
      <w:r w:rsidRPr="00BF39B2" w:rsidR="58956902">
        <w:rPr>
          <w:rFonts w:ascii="Verdana" w:hAnsi="Verdana" w:cs="Tahoma"/>
          <w:b/>
          <w:bCs/>
          <w:sz w:val="22"/>
          <w:szCs w:val="22"/>
        </w:rPr>
        <w:t>’</w:t>
      </w:r>
      <w:r w:rsidRPr="00BF39B2" w:rsidR="00E83714">
        <w:rPr>
          <w:rFonts w:ascii="Verdana" w:hAnsi="Verdana" w:cs="Tahoma"/>
          <w:b/>
          <w:bCs/>
          <w:sz w:val="22"/>
          <w:szCs w:val="22"/>
        </w:rPr>
        <w:t xml:space="preserve"> </w:t>
      </w:r>
      <w:r w:rsidRPr="00BF39B2" w:rsidR="00821D72">
        <w:rPr>
          <w:rFonts w:ascii="Verdana" w:hAnsi="Verdana" w:cs="Tahoma"/>
          <w:b/>
          <w:bCs/>
          <w:sz w:val="22"/>
          <w:szCs w:val="22"/>
        </w:rPr>
        <w:t xml:space="preserve">project </w:t>
      </w:r>
      <w:r w:rsidRPr="00BF39B2" w:rsidR="00EC5BED">
        <w:rPr>
          <w:rFonts w:ascii="Verdana" w:hAnsi="Verdana" w:cs="Tahoma"/>
          <w:b/>
          <w:bCs/>
          <w:sz w:val="22"/>
          <w:szCs w:val="22"/>
        </w:rPr>
        <w:t>Cold to Cosy Homes</w:t>
      </w:r>
      <w:r w:rsidRPr="00BF39B2" w:rsidR="001A7540">
        <w:rPr>
          <w:rFonts w:ascii="Verdana" w:hAnsi="Verdana" w:cs="Tahoma"/>
          <w:b/>
          <w:bCs/>
          <w:sz w:val="22"/>
          <w:szCs w:val="22"/>
        </w:rPr>
        <w:t>,</w:t>
      </w:r>
      <w:r w:rsidRPr="00BF39B2" w:rsidR="00821D72">
        <w:rPr>
          <w:rFonts w:ascii="Verdana" w:hAnsi="Verdana" w:cs="Tahoma"/>
          <w:b/>
          <w:bCs/>
          <w:sz w:val="22"/>
          <w:szCs w:val="22"/>
        </w:rPr>
        <w:t xml:space="preserve"> funded by </w:t>
      </w:r>
      <w:r w:rsidRPr="00BF39B2" w:rsidR="00EC5BED">
        <w:rPr>
          <w:rFonts w:ascii="Verdana" w:hAnsi="Verdana" w:cs="Tahoma"/>
          <w:b/>
          <w:bCs/>
          <w:sz w:val="22"/>
          <w:szCs w:val="22"/>
        </w:rPr>
        <w:t>t</w:t>
      </w:r>
      <w:r w:rsidRPr="00BF39B2" w:rsidR="00FC7DFF">
        <w:rPr>
          <w:rFonts w:ascii="Verdana" w:hAnsi="Verdana" w:cs="Tahoma"/>
          <w:b/>
          <w:bCs/>
          <w:sz w:val="22"/>
          <w:szCs w:val="22"/>
        </w:rPr>
        <w:t xml:space="preserve">he </w:t>
      </w:r>
      <w:r w:rsidRPr="00BF39B2" w:rsidR="00EC5BED">
        <w:rPr>
          <w:rFonts w:ascii="Verdana" w:hAnsi="Verdana" w:cs="Tahoma"/>
          <w:b/>
          <w:bCs/>
          <w:sz w:val="22"/>
          <w:szCs w:val="22"/>
        </w:rPr>
        <w:t>Energy Redress Scheme</w:t>
      </w:r>
      <w:r w:rsidRPr="00BF39B2" w:rsidR="0290F270">
        <w:rPr>
          <w:rFonts w:ascii="Verdana" w:hAnsi="Verdana" w:cs="Tahoma"/>
          <w:b/>
          <w:bCs/>
          <w:sz w:val="22"/>
          <w:szCs w:val="22"/>
        </w:rPr>
        <w:t>)</w:t>
      </w:r>
    </w:p>
    <w:p w:rsidRPr="00BF39B2" w:rsidR="00CC102F" w:rsidP="00D3319D" w:rsidRDefault="00CC102F" w14:paraId="2D79DA69" w14:textId="77777777">
      <w:pPr>
        <w:spacing w:after="120"/>
        <w:rPr>
          <w:rFonts w:ascii="Verdana" w:hAnsi="Verdana" w:cs="Tahoma"/>
          <w:b/>
          <w:sz w:val="22"/>
          <w:szCs w:val="22"/>
        </w:rPr>
      </w:pPr>
    </w:p>
    <w:p w:rsidRPr="00BF39B2" w:rsidR="00CC102F" w:rsidP="00815002" w:rsidRDefault="00CC102F" w14:paraId="36BCADE9" w14:textId="3FFB454B">
      <w:pPr>
        <w:tabs>
          <w:tab w:val="left" w:pos="720"/>
          <w:tab w:val="left" w:pos="1440"/>
          <w:tab w:val="left" w:pos="2160"/>
          <w:tab w:val="left" w:pos="2880"/>
          <w:tab w:val="left" w:pos="7200"/>
        </w:tabs>
        <w:spacing w:after="120" w:line="0" w:lineRule="atLeast"/>
        <w:rPr>
          <w:rFonts w:ascii="Verdana" w:hAnsi="Verdana" w:cs="Tahoma"/>
          <w:sz w:val="22"/>
          <w:szCs w:val="22"/>
        </w:rPr>
      </w:pPr>
      <w:r w:rsidRPr="00BF39B2">
        <w:rPr>
          <w:rFonts w:ascii="Verdana" w:hAnsi="Verdana" w:cs="Tahoma"/>
          <w:b/>
          <w:sz w:val="22"/>
          <w:szCs w:val="22"/>
        </w:rPr>
        <w:t>1.</w:t>
      </w:r>
      <w:r w:rsidRPr="00BF39B2">
        <w:rPr>
          <w:rFonts w:ascii="Verdana" w:hAnsi="Verdana" w:cs="Tahoma"/>
          <w:b/>
          <w:sz w:val="22"/>
          <w:szCs w:val="22"/>
        </w:rPr>
        <w:tab/>
      </w:r>
      <w:r w:rsidRPr="00BF39B2">
        <w:rPr>
          <w:rFonts w:ascii="Verdana" w:hAnsi="Verdana" w:cs="Tahoma"/>
          <w:b/>
          <w:sz w:val="22"/>
          <w:szCs w:val="22"/>
        </w:rPr>
        <w:t>Background</w:t>
      </w:r>
      <w:r w:rsidRPr="00BF39B2">
        <w:rPr>
          <w:rFonts w:ascii="Verdana" w:hAnsi="Verdana" w:cs="Tahoma"/>
          <w:sz w:val="22"/>
          <w:szCs w:val="22"/>
        </w:rPr>
        <w:t xml:space="preserve"> </w:t>
      </w:r>
      <w:r w:rsidRPr="00BF39B2">
        <w:rPr>
          <w:rFonts w:ascii="Verdana" w:hAnsi="Verdana" w:cs="Tahoma"/>
          <w:b/>
          <w:sz w:val="22"/>
          <w:szCs w:val="22"/>
        </w:rPr>
        <w:t>Information</w:t>
      </w:r>
      <w:r w:rsidRPr="00BF39B2" w:rsidR="00815002">
        <w:rPr>
          <w:rFonts w:ascii="Verdana" w:hAnsi="Verdana" w:cs="Tahoma"/>
          <w:b/>
          <w:sz w:val="22"/>
          <w:szCs w:val="22"/>
        </w:rPr>
        <w:tab/>
      </w:r>
    </w:p>
    <w:p w:rsidRPr="00BF39B2" w:rsidR="00EC5BED" w:rsidP="00135707" w:rsidRDefault="00CC102F" w14:paraId="0B49D0DB" w14:textId="469F75B5">
      <w:pPr>
        <w:spacing w:after="120" w:line="0" w:lineRule="atLeast"/>
        <w:rPr>
          <w:rFonts w:ascii="Verdana" w:hAnsi="Verdana" w:cs="Tahoma"/>
          <w:sz w:val="22"/>
          <w:szCs w:val="22"/>
        </w:rPr>
      </w:pPr>
      <w:r w:rsidRPr="00BF39B2">
        <w:rPr>
          <w:rFonts w:ascii="Verdana" w:hAnsi="Verdana" w:cs="Tahoma"/>
          <w:sz w:val="22"/>
          <w:szCs w:val="22"/>
        </w:rPr>
        <w:t xml:space="preserve">Cumbria Action </w:t>
      </w:r>
      <w:r w:rsidRPr="00BF39B2" w:rsidR="00EC5BED">
        <w:rPr>
          <w:rFonts w:ascii="Verdana" w:hAnsi="Verdana" w:cs="Tahoma"/>
          <w:sz w:val="22"/>
          <w:szCs w:val="22"/>
        </w:rPr>
        <w:t xml:space="preserve">for Sustainability (CAfS) </w:t>
      </w:r>
      <w:r w:rsidRPr="00BF39B2" w:rsidR="00143F9F">
        <w:rPr>
          <w:rFonts w:ascii="Verdana" w:hAnsi="Verdana" w:cs="Tahoma"/>
          <w:sz w:val="22"/>
          <w:szCs w:val="22"/>
        </w:rPr>
        <w:t>provides a</w:t>
      </w:r>
      <w:r w:rsidRPr="00BF39B2" w:rsidR="00135707">
        <w:rPr>
          <w:rFonts w:ascii="Verdana" w:hAnsi="Verdana" w:cs="Tahoma"/>
          <w:sz w:val="22"/>
          <w:szCs w:val="22"/>
        </w:rPr>
        <w:t xml:space="preserve"> comprehensive energy advice and draught proofing service to homes throughout Cumbria funded by The </w:t>
      </w:r>
      <w:r w:rsidRPr="00BF39B2" w:rsidR="00EC5BED">
        <w:rPr>
          <w:rFonts w:ascii="Verdana" w:hAnsi="Verdana" w:cs="Tahoma"/>
          <w:sz w:val="22"/>
          <w:szCs w:val="22"/>
        </w:rPr>
        <w:t>Energy Redress Scheme</w:t>
      </w:r>
      <w:r w:rsidRPr="00BF39B2" w:rsidR="009310E5">
        <w:rPr>
          <w:rFonts w:ascii="Verdana" w:hAnsi="Verdana" w:cs="Tahoma"/>
          <w:sz w:val="22"/>
          <w:szCs w:val="22"/>
        </w:rPr>
        <w:t>.</w:t>
      </w:r>
    </w:p>
    <w:p w:rsidRPr="00BF39B2" w:rsidR="00CC102F" w:rsidP="00EC5BED" w:rsidRDefault="00CC102F" w14:paraId="7F688D38" w14:textId="6F1DAA29">
      <w:pPr>
        <w:spacing w:after="120" w:line="0" w:lineRule="atLeast"/>
        <w:rPr>
          <w:rFonts w:ascii="Verdana" w:hAnsi="Verdana" w:cs="Tahoma"/>
          <w:sz w:val="22"/>
          <w:szCs w:val="22"/>
        </w:rPr>
      </w:pPr>
    </w:p>
    <w:p w:rsidRPr="00BF39B2" w:rsidR="00924B5B" w:rsidP="220A84E2" w:rsidRDefault="00924B5B" w14:paraId="4808CFE2" w14:textId="22E62DBF">
      <w:pPr>
        <w:spacing w:after="120" w:line="0" w:lineRule="atLeast"/>
        <w:rPr>
          <w:rFonts w:ascii="Verdana" w:hAnsi="Verdana" w:cs="Tahoma"/>
          <w:sz w:val="22"/>
          <w:szCs w:val="22"/>
        </w:rPr>
      </w:pPr>
      <w:r w:rsidRPr="00BF39B2">
        <w:rPr>
          <w:rFonts w:ascii="Verdana" w:hAnsi="Verdana" w:cs="Tahoma"/>
          <w:sz w:val="22"/>
          <w:szCs w:val="22"/>
        </w:rPr>
        <w:t xml:space="preserve">Trained energy </w:t>
      </w:r>
      <w:r w:rsidRPr="00BF39B2" w:rsidR="00DC7132">
        <w:rPr>
          <w:rFonts w:ascii="Verdana" w:hAnsi="Verdana" w:cs="Tahoma"/>
          <w:sz w:val="22"/>
          <w:szCs w:val="22"/>
        </w:rPr>
        <w:t>a</w:t>
      </w:r>
      <w:r w:rsidRPr="00BF39B2" w:rsidR="50B1414E">
        <w:rPr>
          <w:rFonts w:ascii="Verdana" w:hAnsi="Verdana" w:cs="Tahoma"/>
          <w:sz w:val="22"/>
          <w:szCs w:val="22"/>
        </w:rPr>
        <w:t>dviser</w:t>
      </w:r>
      <w:r w:rsidRPr="00BF39B2" w:rsidR="00DC7132">
        <w:rPr>
          <w:rFonts w:ascii="Verdana" w:hAnsi="Verdana" w:cs="Tahoma"/>
          <w:sz w:val="22"/>
          <w:szCs w:val="22"/>
        </w:rPr>
        <w:t>s</w:t>
      </w:r>
      <w:r w:rsidRPr="00BF39B2">
        <w:rPr>
          <w:rFonts w:ascii="Verdana" w:hAnsi="Verdana" w:cs="Tahoma"/>
          <w:sz w:val="22"/>
          <w:szCs w:val="22"/>
        </w:rPr>
        <w:t xml:space="preserve"> will provide energy advice and as</w:t>
      </w:r>
      <w:r w:rsidRPr="00BF39B2" w:rsidR="001A7540">
        <w:rPr>
          <w:rFonts w:ascii="Verdana" w:hAnsi="Verdana" w:cs="Tahoma"/>
          <w:sz w:val="22"/>
          <w:szCs w:val="22"/>
        </w:rPr>
        <w:t xml:space="preserve">sess homes </w:t>
      </w:r>
      <w:r w:rsidRPr="00BF39B2" w:rsidR="00EC5BED">
        <w:rPr>
          <w:rFonts w:ascii="Verdana" w:hAnsi="Verdana" w:cs="Tahoma"/>
          <w:sz w:val="22"/>
          <w:szCs w:val="22"/>
        </w:rPr>
        <w:t xml:space="preserve">for energy saving measures. </w:t>
      </w:r>
      <w:r w:rsidRPr="00BF39B2" w:rsidR="6F182691">
        <w:rPr>
          <w:rFonts w:ascii="Verdana" w:hAnsi="Verdana" w:cs="Tahoma"/>
          <w:sz w:val="22"/>
          <w:szCs w:val="22"/>
        </w:rPr>
        <w:t>Easy measures</w:t>
      </w:r>
      <w:r w:rsidRPr="00BF39B2" w:rsidR="00EC5BED">
        <w:rPr>
          <w:rFonts w:ascii="Verdana" w:hAnsi="Verdana" w:cs="Tahoma"/>
          <w:sz w:val="22"/>
          <w:szCs w:val="22"/>
        </w:rPr>
        <w:t xml:space="preserve"> such as LED lighting and easy to fit draught proofing </w:t>
      </w:r>
      <w:r w:rsidRPr="00BF39B2" w:rsidR="4AA4C490">
        <w:rPr>
          <w:rFonts w:ascii="Verdana" w:hAnsi="Verdana" w:cs="Tahoma"/>
          <w:sz w:val="22"/>
          <w:szCs w:val="22"/>
        </w:rPr>
        <w:t xml:space="preserve">will be posted to householders. </w:t>
      </w:r>
      <w:r w:rsidRPr="00BF39B2" w:rsidR="6BECE98C">
        <w:rPr>
          <w:rFonts w:ascii="Verdana" w:hAnsi="Verdana" w:cs="Tahoma"/>
          <w:sz w:val="22"/>
          <w:szCs w:val="22"/>
        </w:rPr>
        <w:t>A</w:t>
      </w:r>
      <w:r w:rsidRPr="00BF39B2" w:rsidR="20557125">
        <w:rPr>
          <w:rFonts w:ascii="Verdana" w:hAnsi="Verdana" w:cs="Tahoma"/>
          <w:sz w:val="22"/>
          <w:szCs w:val="22"/>
        </w:rPr>
        <w:t xml:space="preserve">dvisers </w:t>
      </w:r>
      <w:r w:rsidRPr="00BF39B2" w:rsidR="6BECE98C">
        <w:rPr>
          <w:rFonts w:ascii="Verdana" w:hAnsi="Verdana" w:cs="Tahoma"/>
          <w:sz w:val="22"/>
          <w:szCs w:val="22"/>
        </w:rPr>
        <w:t>will refer a</w:t>
      </w:r>
      <w:r w:rsidRPr="00BF39B2" w:rsidR="00EC5BED">
        <w:rPr>
          <w:rFonts w:ascii="Verdana" w:hAnsi="Verdana" w:cs="Tahoma"/>
          <w:sz w:val="22"/>
          <w:szCs w:val="22"/>
        </w:rPr>
        <w:t>ppropriate households for professionally fitted draught proofing</w:t>
      </w:r>
      <w:r w:rsidRPr="00BF39B2" w:rsidR="41CE05A5">
        <w:rPr>
          <w:rFonts w:ascii="Verdana" w:hAnsi="Verdana" w:cs="Tahoma"/>
          <w:sz w:val="22"/>
          <w:szCs w:val="22"/>
        </w:rPr>
        <w:t xml:space="preserve"> i</w:t>
      </w:r>
      <w:r w:rsidRPr="00BF39B2" w:rsidR="0DAC1DE3">
        <w:rPr>
          <w:rFonts w:ascii="Verdana" w:hAnsi="Verdana" w:cs="Tahoma"/>
          <w:sz w:val="22"/>
          <w:szCs w:val="22"/>
        </w:rPr>
        <w:t xml:space="preserve">nstallation. </w:t>
      </w:r>
      <w:r w:rsidRPr="00BF39B2" w:rsidR="3C517BE5">
        <w:rPr>
          <w:rFonts w:ascii="Verdana" w:hAnsi="Verdana" w:cs="Tahoma"/>
          <w:sz w:val="22"/>
          <w:szCs w:val="22"/>
        </w:rPr>
        <w:t>This contract is for th</w:t>
      </w:r>
      <w:r w:rsidRPr="00BF39B2" w:rsidR="2F62FB01">
        <w:rPr>
          <w:rFonts w:ascii="Verdana" w:hAnsi="Verdana" w:cs="Tahoma"/>
          <w:sz w:val="22"/>
          <w:szCs w:val="22"/>
        </w:rPr>
        <w:t>is Installation Service.</w:t>
      </w:r>
    </w:p>
    <w:p w:rsidRPr="00BF39B2" w:rsidR="00E015C4" w:rsidP="00E47F8C" w:rsidRDefault="00E015C4" w14:paraId="4D09189C" w14:textId="6E9FC244">
      <w:pPr>
        <w:spacing w:after="120" w:line="0" w:lineRule="atLeast"/>
        <w:rPr>
          <w:rFonts w:ascii="Verdana" w:hAnsi="Verdana" w:cs="Tahoma"/>
          <w:sz w:val="22"/>
          <w:szCs w:val="22"/>
        </w:rPr>
      </w:pPr>
      <w:r w:rsidRPr="00BF39B2">
        <w:rPr>
          <w:rFonts w:ascii="Verdana" w:hAnsi="Verdana" w:cs="Tahoma"/>
          <w:sz w:val="22"/>
          <w:szCs w:val="22"/>
        </w:rPr>
        <w:t xml:space="preserve">CAfS </w:t>
      </w:r>
      <w:r w:rsidRPr="00BF39B2" w:rsidR="00F1371C">
        <w:rPr>
          <w:rFonts w:ascii="Verdana" w:hAnsi="Verdana" w:cs="Tahoma"/>
          <w:sz w:val="22"/>
          <w:szCs w:val="22"/>
        </w:rPr>
        <w:t>have extensive</w:t>
      </w:r>
      <w:r w:rsidRPr="00BF39B2" w:rsidR="00EC5BED">
        <w:rPr>
          <w:rFonts w:ascii="Verdana" w:hAnsi="Verdana" w:cs="Tahoma"/>
          <w:sz w:val="22"/>
          <w:szCs w:val="22"/>
        </w:rPr>
        <w:t xml:space="preserve"> </w:t>
      </w:r>
      <w:r w:rsidRPr="00BF39B2" w:rsidR="00F1371C">
        <w:rPr>
          <w:rFonts w:ascii="Verdana" w:hAnsi="Verdana" w:cs="Tahoma"/>
          <w:sz w:val="22"/>
          <w:szCs w:val="22"/>
        </w:rPr>
        <w:t xml:space="preserve">experience </w:t>
      </w:r>
      <w:r w:rsidRPr="00BF39B2" w:rsidR="00EC5BED">
        <w:rPr>
          <w:rFonts w:ascii="Verdana" w:hAnsi="Verdana" w:cs="Tahoma"/>
          <w:sz w:val="22"/>
          <w:szCs w:val="22"/>
        </w:rPr>
        <w:t xml:space="preserve">deploying such schemes </w:t>
      </w:r>
      <w:r w:rsidRPr="00BF39B2" w:rsidR="008B6061">
        <w:rPr>
          <w:rFonts w:ascii="Verdana" w:hAnsi="Verdana" w:cs="Tahoma"/>
          <w:sz w:val="22"/>
          <w:szCs w:val="22"/>
        </w:rPr>
        <w:t xml:space="preserve">recently </w:t>
      </w:r>
      <w:r w:rsidRPr="00BF39B2" w:rsidR="00EC5BED">
        <w:rPr>
          <w:rFonts w:ascii="Verdana" w:hAnsi="Verdana" w:cs="Tahoma"/>
          <w:sz w:val="22"/>
          <w:szCs w:val="22"/>
        </w:rPr>
        <w:t xml:space="preserve">and have </w:t>
      </w:r>
      <w:r w:rsidRPr="00BF39B2" w:rsidR="008B6061">
        <w:rPr>
          <w:rFonts w:ascii="Verdana" w:hAnsi="Verdana" w:cs="Tahoma"/>
          <w:sz w:val="22"/>
          <w:szCs w:val="22"/>
        </w:rPr>
        <w:t xml:space="preserve">to date </w:t>
      </w:r>
      <w:r w:rsidRPr="00BF39B2" w:rsidR="00EC5BED">
        <w:rPr>
          <w:rFonts w:ascii="Verdana" w:hAnsi="Verdana" w:cs="Tahoma"/>
          <w:sz w:val="22"/>
          <w:szCs w:val="22"/>
        </w:rPr>
        <w:t>completed draught pro</w:t>
      </w:r>
      <w:r w:rsidRPr="00BF39B2" w:rsidR="00F1371C">
        <w:rPr>
          <w:rFonts w:ascii="Verdana" w:hAnsi="Verdana" w:cs="Tahoma"/>
          <w:sz w:val="22"/>
          <w:szCs w:val="22"/>
        </w:rPr>
        <w:t>ofing in over 300 homes</w:t>
      </w:r>
      <w:r w:rsidRPr="00BF39B2" w:rsidR="00EC5BED">
        <w:rPr>
          <w:rFonts w:ascii="Verdana" w:hAnsi="Verdana" w:cs="Tahoma"/>
          <w:sz w:val="22"/>
          <w:szCs w:val="22"/>
        </w:rPr>
        <w:t>, with high quality professionally installed fitting.</w:t>
      </w:r>
    </w:p>
    <w:p w:rsidRPr="00BF39B2" w:rsidR="00EC5BED" w:rsidP="220A84E2" w:rsidRDefault="00EC5BED" w14:paraId="0CFCCA51" w14:textId="4B52378A">
      <w:pPr>
        <w:spacing w:after="120" w:line="0" w:lineRule="atLeast"/>
        <w:rPr>
          <w:rFonts w:ascii="Verdana" w:hAnsi="Verdana" w:cs="Tahoma"/>
          <w:sz w:val="22"/>
          <w:szCs w:val="22"/>
        </w:rPr>
      </w:pPr>
      <w:r w:rsidRPr="00BF39B2">
        <w:rPr>
          <w:rFonts w:ascii="Verdana" w:hAnsi="Verdana" w:cs="Tahoma"/>
          <w:sz w:val="22"/>
          <w:szCs w:val="22"/>
        </w:rPr>
        <w:t xml:space="preserve">Our project has the support of </w:t>
      </w:r>
      <w:r w:rsidRPr="00BF39B2" w:rsidR="7AF367FA">
        <w:rPr>
          <w:rFonts w:ascii="Verdana" w:hAnsi="Verdana" w:cs="Tahoma"/>
          <w:sz w:val="22"/>
          <w:szCs w:val="22"/>
        </w:rPr>
        <w:t>all</w:t>
      </w:r>
      <w:r w:rsidRPr="00BF39B2">
        <w:rPr>
          <w:rFonts w:ascii="Verdana" w:hAnsi="Verdana" w:cs="Tahoma"/>
          <w:sz w:val="22"/>
          <w:szCs w:val="22"/>
        </w:rPr>
        <w:t xml:space="preserve"> local authorities</w:t>
      </w:r>
      <w:r w:rsidRPr="00BF39B2" w:rsidR="7AFFC4A0">
        <w:rPr>
          <w:rFonts w:ascii="Verdana" w:hAnsi="Verdana" w:cs="Tahoma"/>
          <w:sz w:val="22"/>
          <w:szCs w:val="22"/>
        </w:rPr>
        <w:t xml:space="preserve"> in Cumbria</w:t>
      </w:r>
      <w:r w:rsidRPr="00BF39B2">
        <w:rPr>
          <w:rFonts w:ascii="Verdana" w:hAnsi="Verdana" w:cs="Tahoma"/>
          <w:sz w:val="22"/>
          <w:szCs w:val="22"/>
        </w:rPr>
        <w:t xml:space="preserve"> </w:t>
      </w:r>
      <w:r w:rsidRPr="00BF39B2" w:rsidR="00F1371C">
        <w:rPr>
          <w:rFonts w:ascii="Verdana" w:hAnsi="Verdana" w:cs="Tahoma"/>
          <w:sz w:val="22"/>
          <w:szCs w:val="22"/>
        </w:rPr>
        <w:t xml:space="preserve">along with </w:t>
      </w:r>
      <w:proofErr w:type="gramStart"/>
      <w:r w:rsidRPr="00BF39B2">
        <w:rPr>
          <w:rFonts w:ascii="Verdana" w:hAnsi="Verdana" w:cs="Tahoma"/>
          <w:sz w:val="22"/>
          <w:szCs w:val="22"/>
        </w:rPr>
        <w:t>a number of</w:t>
      </w:r>
      <w:proofErr w:type="gramEnd"/>
      <w:r w:rsidRPr="00BF39B2">
        <w:rPr>
          <w:rFonts w:ascii="Verdana" w:hAnsi="Verdana" w:cs="Tahoma"/>
          <w:sz w:val="22"/>
          <w:szCs w:val="22"/>
        </w:rPr>
        <w:t xml:space="preserve"> other organisations.</w:t>
      </w:r>
      <w:r w:rsidRPr="00BF39B2" w:rsidR="2B9C752E">
        <w:rPr>
          <w:rFonts w:ascii="Verdana" w:hAnsi="Verdana" w:cs="Tahoma"/>
          <w:sz w:val="22"/>
          <w:szCs w:val="22"/>
        </w:rPr>
        <w:t xml:space="preserve"> </w:t>
      </w:r>
    </w:p>
    <w:p w:rsidRPr="00BF39B2" w:rsidR="00EC5BED" w:rsidP="00E47F8C" w:rsidRDefault="2B9C752E" w14:paraId="23FA4BC3" w14:textId="3A803177">
      <w:pPr>
        <w:spacing w:after="120" w:line="0" w:lineRule="atLeast"/>
        <w:rPr>
          <w:rFonts w:ascii="Verdana" w:hAnsi="Verdana" w:cs="Tahoma"/>
          <w:sz w:val="22"/>
          <w:szCs w:val="22"/>
        </w:rPr>
      </w:pPr>
      <w:r w:rsidRPr="00BF39B2">
        <w:rPr>
          <w:rFonts w:ascii="Verdana" w:hAnsi="Verdana" w:cs="Tahoma"/>
          <w:sz w:val="22"/>
          <w:szCs w:val="22"/>
        </w:rPr>
        <w:t>More details of the scheme available at www.cosyhomes.org.uk.</w:t>
      </w:r>
    </w:p>
    <w:p w:rsidRPr="00BF39B2" w:rsidR="00ED6F76" w:rsidP="7A8661BD" w:rsidRDefault="00ED6F76" w14:paraId="28554091" w14:textId="5E8B4F0F">
      <w:pPr>
        <w:spacing w:after="120" w:line="0" w:lineRule="atLeast"/>
        <w:rPr>
          <w:rFonts w:ascii="Verdana" w:hAnsi="Verdana" w:cs="Tahoma"/>
          <w:sz w:val="22"/>
          <w:szCs w:val="22"/>
        </w:rPr>
      </w:pPr>
    </w:p>
    <w:p w:rsidRPr="00BF39B2" w:rsidR="0099119E" w:rsidP="00E47F8C" w:rsidRDefault="0099119E" w14:paraId="1F7B2D71" w14:textId="77777777">
      <w:pPr>
        <w:spacing w:after="120" w:line="0" w:lineRule="atLeast"/>
        <w:rPr>
          <w:rFonts w:ascii="Verdana" w:hAnsi="Verdana" w:cs="Tahoma"/>
          <w:sz w:val="22"/>
          <w:szCs w:val="22"/>
        </w:rPr>
      </w:pPr>
    </w:p>
    <w:tbl>
      <w:tblPr>
        <w:tblStyle w:val="TableGrid"/>
        <w:tblW w:w="0" w:type="auto"/>
        <w:tblLook w:val="04A0" w:firstRow="1" w:lastRow="0" w:firstColumn="1" w:lastColumn="0" w:noHBand="0" w:noVBand="1"/>
      </w:tblPr>
      <w:tblGrid>
        <w:gridCol w:w="2259"/>
        <w:gridCol w:w="6757"/>
      </w:tblGrid>
      <w:tr w:rsidRPr="00BF39B2" w:rsidR="00416A32" w:rsidTr="24C19695" w14:paraId="25079332" w14:textId="77777777">
        <w:trPr>
          <w:trHeight w:val="756"/>
        </w:trPr>
        <w:tc>
          <w:tcPr>
            <w:tcW w:w="2268" w:type="dxa"/>
          </w:tcPr>
          <w:p w:rsidRPr="00BF39B2" w:rsidR="00416A32" w:rsidP="00416A32" w:rsidRDefault="00416A32" w14:paraId="74DC40C8" w14:textId="313876B7">
            <w:pPr>
              <w:spacing w:after="120" w:line="0" w:lineRule="atLeast"/>
              <w:rPr>
                <w:rFonts w:ascii="Verdana" w:hAnsi="Verdana" w:cs="Tahoma"/>
                <w:sz w:val="22"/>
                <w:szCs w:val="22"/>
              </w:rPr>
            </w:pPr>
            <w:r w:rsidRPr="00BF39B2">
              <w:rPr>
                <w:rFonts w:ascii="Verdana" w:hAnsi="Verdana" w:cs="Tahoma"/>
                <w:b/>
                <w:sz w:val="22"/>
                <w:szCs w:val="22"/>
              </w:rPr>
              <w:t>This invitation is for tenders for:</w:t>
            </w:r>
          </w:p>
        </w:tc>
        <w:tc>
          <w:tcPr>
            <w:tcW w:w="6840" w:type="dxa"/>
          </w:tcPr>
          <w:p w:rsidRPr="00BF39B2" w:rsidR="00416A32" w:rsidP="0099119E" w:rsidRDefault="2120783E" w14:paraId="0D8E3EB0" w14:textId="54B55B99">
            <w:pPr>
              <w:pStyle w:val="ListParagraph"/>
              <w:numPr>
                <w:ilvl w:val="0"/>
                <w:numId w:val="39"/>
              </w:numPr>
              <w:spacing w:after="120" w:line="0" w:lineRule="atLeast"/>
              <w:rPr>
                <w:rFonts w:ascii="Verdana" w:hAnsi="Verdana" w:cs="Tahoma"/>
                <w:sz w:val="22"/>
                <w:szCs w:val="22"/>
              </w:rPr>
            </w:pPr>
            <w:r w:rsidRPr="00BF39B2">
              <w:rPr>
                <w:rFonts w:ascii="Verdana" w:hAnsi="Verdana" w:cs="Tahoma"/>
                <w:sz w:val="22"/>
                <w:szCs w:val="22"/>
              </w:rPr>
              <w:t xml:space="preserve">Installation Service </w:t>
            </w:r>
            <w:r w:rsidRPr="00BF39B2" w:rsidR="05C55247">
              <w:rPr>
                <w:rFonts w:ascii="Verdana" w:hAnsi="Verdana" w:cs="Tahoma"/>
                <w:sz w:val="22"/>
                <w:szCs w:val="22"/>
              </w:rPr>
              <w:t>–</w:t>
            </w:r>
            <w:r w:rsidRPr="00BF39B2">
              <w:rPr>
                <w:rFonts w:ascii="Verdana" w:hAnsi="Verdana" w:cs="Tahoma"/>
                <w:sz w:val="22"/>
                <w:szCs w:val="22"/>
              </w:rPr>
              <w:t xml:space="preserve"> </w:t>
            </w:r>
            <w:r w:rsidRPr="00BF39B2" w:rsidR="05C55247">
              <w:rPr>
                <w:rFonts w:ascii="Verdana" w:hAnsi="Verdana" w:cs="Tahoma"/>
                <w:sz w:val="22"/>
                <w:szCs w:val="22"/>
              </w:rPr>
              <w:t>to join our team of professional installe</w:t>
            </w:r>
            <w:r w:rsidRPr="00BF39B2" w:rsidR="6991086C">
              <w:rPr>
                <w:rFonts w:ascii="Verdana" w:hAnsi="Verdana" w:cs="Tahoma"/>
                <w:sz w:val="22"/>
                <w:szCs w:val="22"/>
              </w:rPr>
              <w:t>r</w:t>
            </w:r>
            <w:r w:rsidRPr="00BF39B2" w:rsidR="05C55247">
              <w:rPr>
                <w:rFonts w:ascii="Verdana" w:hAnsi="Verdana" w:cs="Tahoma"/>
                <w:sz w:val="22"/>
                <w:szCs w:val="22"/>
              </w:rPr>
              <w:t xml:space="preserve">s to </w:t>
            </w:r>
            <w:r w:rsidRPr="00BF39B2">
              <w:rPr>
                <w:rFonts w:ascii="Verdana" w:hAnsi="Verdana" w:cs="Tahoma"/>
                <w:sz w:val="22"/>
                <w:szCs w:val="22"/>
              </w:rPr>
              <w:t>fit</w:t>
            </w:r>
            <w:r w:rsidRPr="00BF39B2" w:rsidR="05C55247">
              <w:rPr>
                <w:rFonts w:ascii="Verdana" w:hAnsi="Verdana" w:cs="Tahoma"/>
                <w:sz w:val="22"/>
                <w:szCs w:val="22"/>
              </w:rPr>
              <w:t xml:space="preserve"> </w:t>
            </w:r>
            <w:r w:rsidRPr="00BF39B2">
              <w:rPr>
                <w:rFonts w:ascii="Verdana" w:hAnsi="Verdana" w:cs="Tahoma"/>
                <w:sz w:val="22"/>
                <w:szCs w:val="22"/>
              </w:rPr>
              <w:t>draught proofing and energy saving improvements</w:t>
            </w:r>
            <w:r w:rsidRPr="00BF39B2" w:rsidR="05C55247">
              <w:rPr>
                <w:rFonts w:ascii="Verdana" w:hAnsi="Verdana" w:cs="Tahoma"/>
                <w:sz w:val="22"/>
                <w:szCs w:val="22"/>
              </w:rPr>
              <w:t xml:space="preserve"> in clients</w:t>
            </w:r>
            <w:r w:rsidRPr="00BF39B2" w:rsidR="132600A7">
              <w:rPr>
                <w:rFonts w:ascii="Verdana" w:hAnsi="Verdana" w:cs="Tahoma"/>
                <w:sz w:val="22"/>
                <w:szCs w:val="22"/>
              </w:rPr>
              <w:t>’</w:t>
            </w:r>
            <w:r w:rsidRPr="00BF39B2" w:rsidR="05C55247">
              <w:rPr>
                <w:rFonts w:ascii="Verdana" w:hAnsi="Verdana" w:cs="Tahoma"/>
                <w:sz w:val="22"/>
                <w:szCs w:val="22"/>
              </w:rPr>
              <w:t xml:space="preserve"> homes</w:t>
            </w:r>
            <w:r w:rsidRPr="00BF39B2" w:rsidR="4240E5D6">
              <w:rPr>
                <w:rFonts w:ascii="Verdana" w:hAnsi="Verdana"/>
                <w:sz w:val="22"/>
                <w:szCs w:val="22"/>
              </w:rPr>
              <w:tab/>
            </w:r>
          </w:p>
        </w:tc>
      </w:tr>
      <w:tr w:rsidRPr="00BF39B2" w:rsidR="00416A32" w:rsidTr="24C19695" w14:paraId="5DFFE568" w14:textId="77777777">
        <w:trPr>
          <w:trHeight w:val="707"/>
        </w:trPr>
        <w:tc>
          <w:tcPr>
            <w:tcW w:w="2268" w:type="dxa"/>
          </w:tcPr>
          <w:p w:rsidRPr="00BF39B2" w:rsidR="00416A32" w:rsidP="00416A32" w:rsidRDefault="364BC10B" w14:paraId="20C226CE" w14:textId="0CE06454">
            <w:pPr>
              <w:spacing w:after="120" w:line="0" w:lineRule="atLeast"/>
              <w:rPr>
                <w:rFonts w:ascii="Verdana" w:hAnsi="Verdana" w:cs="Tahoma"/>
                <w:sz w:val="22"/>
                <w:szCs w:val="22"/>
              </w:rPr>
            </w:pPr>
            <w:r w:rsidRPr="00BF39B2">
              <w:rPr>
                <w:rFonts w:ascii="Verdana" w:hAnsi="Verdana" w:cs="Tahoma"/>
                <w:b/>
                <w:bCs/>
                <w:sz w:val="22"/>
                <w:szCs w:val="22"/>
              </w:rPr>
              <w:t>And excludes</w:t>
            </w:r>
            <w:r w:rsidRPr="00BF39B2">
              <w:rPr>
                <w:rFonts w:ascii="Verdana" w:hAnsi="Verdana" w:cs="Tahoma"/>
                <w:sz w:val="22"/>
                <w:szCs w:val="22"/>
              </w:rPr>
              <w:t>:</w:t>
            </w:r>
          </w:p>
        </w:tc>
        <w:tc>
          <w:tcPr>
            <w:tcW w:w="6840" w:type="dxa"/>
          </w:tcPr>
          <w:p w:rsidRPr="00BF39B2" w:rsidR="00416A32" w:rsidP="00692D8E" w:rsidRDefault="12DDA0B1" w14:paraId="3DF43E1E" w14:textId="31F4E467">
            <w:pPr>
              <w:pStyle w:val="ListParagraph"/>
              <w:numPr>
                <w:ilvl w:val="0"/>
                <w:numId w:val="35"/>
              </w:numPr>
              <w:spacing w:after="120" w:line="0" w:lineRule="atLeast"/>
              <w:rPr>
                <w:rFonts w:ascii="Verdana" w:hAnsi="Verdana" w:cs="Tahoma"/>
                <w:sz w:val="22"/>
                <w:szCs w:val="22"/>
              </w:rPr>
            </w:pPr>
            <w:r w:rsidRPr="00BF39B2">
              <w:rPr>
                <w:rFonts w:ascii="Verdana" w:hAnsi="Verdana" w:cs="Tahoma"/>
                <w:sz w:val="22"/>
                <w:szCs w:val="22"/>
              </w:rPr>
              <w:t xml:space="preserve">Cost of </w:t>
            </w:r>
            <w:r w:rsidRPr="00BF39B2" w:rsidR="5C64E81B">
              <w:rPr>
                <w:rFonts w:ascii="Verdana" w:hAnsi="Verdana" w:cs="Tahoma"/>
                <w:sz w:val="22"/>
                <w:szCs w:val="22"/>
              </w:rPr>
              <w:t xml:space="preserve">materials for </w:t>
            </w:r>
            <w:r w:rsidRPr="00BF39B2">
              <w:rPr>
                <w:rFonts w:ascii="Verdana" w:hAnsi="Verdana" w:cs="Tahoma"/>
                <w:sz w:val="22"/>
                <w:szCs w:val="22"/>
              </w:rPr>
              <w:t>draught proofing and energy saving improvements</w:t>
            </w:r>
          </w:p>
        </w:tc>
      </w:tr>
      <w:tr w:rsidRPr="00BF39B2" w:rsidR="00416A32" w:rsidTr="24C19695" w14:paraId="5D90E915" w14:textId="77777777">
        <w:trPr>
          <w:trHeight w:val="918"/>
        </w:trPr>
        <w:tc>
          <w:tcPr>
            <w:tcW w:w="2268" w:type="dxa"/>
          </w:tcPr>
          <w:p w:rsidRPr="00BF39B2" w:rsidR="00416A32" w:rsidP="00416A32" w:rsidRDefault="00416A32" w14:paraId="27956080" w14:textId="041C3A7B">
            <w:pPr>
              <w:spacing w:after="120" w:line="0" w:lineRule="atLeast"/>
              <w:rPr>
                <w:rFonts w:ascii="Verdana" w:hAnsi="Verdana" w:cs="Tahoma"/>
                <w:sz w:val="22"/>
                <w:szCs w:val="22"/>
              </w:rPr>
            </w:pPr>
            <w:r w:rsidRPr="00BF39B2">
              <w:rPr>
                <w:rFonts w:ascii="Verdana" w:hAnsi="Verdana" w:cs="Tahoma"/>
                <w:b/>
                <w:sz w:val="22"/>
                <w:szCs w:val="22"/>
              </w:rPr>
              <w:t>And applies to:</w:t>
            </w:r>
          </w:p>
        </w:tc>
        <w:tc>
          <w:tcPr>
            <w:tcW w:w="6840" w:type="dxa"/>
          </w:tcPr>
          <w:p w:rsidRPr="00BF39B2" w:rsidR="00416A32" w:rsidP="1FECBCC9" w:rsidRDefault="2E3B1CF4" w14:paraId="1AC047D8" w14:textId="1F92C5D9">
            <w:pPr>
              <w:pStyle w:val="ListParagraph"/>
              <w:numPr>
                <w:ilvl w:val="0"/>
                <w:numId w:val="35"/>
              </w:numPr>
              <w:spacing w:after="120" w:line="0" w:lineRule="atLeast"/>
              <w:rPr>
                <w:rFonts w:ascii="Verdana" w:hAnsi="Verdana" w:cs="Tahoma"/>
                <w:sz w:val="22"/>
                <w:szCs w:val="22"/>
              </w:rPr>
            </w:pPr>
            <w:r w:rsidRPr="00BF39B2">
              <w:rPr>
                <w:rFonts w:ascii="Verdana" w:hAnsi="Verdana" w:cs="Tahoma"/>
                <w:sz w:val="22"/>
                <w:szCs w:val="22"/>
              </w:rPr>
              <w:t xml:space="preserve">Domestic properties in </w:t>
            </w:r>
            <w:r w:rsidRPr="00BF39B2" w:rsidR="00ED6F76">
              <w:rPr>
                <w:rFonts w:ascii="Verdana" w:hAnsi="Verdana" w:cs="Tahoma"/>
                <w:sz w:val="22"/>
                <w:szCs w:val="22"/>
              </w:rPr>
              <w:t>C</w:t>
            </w:r>
            <w:r w:rsidRPr="00BF39B2" w:rsidR="05371D90">
              <w:rPr>
                <w:rFonts w:ascii="Verdana" w:hAnsi="Verdana" w:cs="Tahoma"/>
                <w:sz w:val="22"/>
                <w:szCs w:val="22"/>
              </w:rPr>
              <w:t>u</w:t>
            </w:r>
            <w:r w:rsidRPr="00BF39B2" w:rsidR="00ED6F76">
              <w:rPr>
                <w:rFonts w:ascii="Verdana" w:hAnsi="Verdana" w:cs="Tahoma"/>
                <w:sz w:val="22"/>
                <w:szCs w:val="22"/>
              </w:rPr>
              <w:t>mbria</w:t>
            </w:r>
          </w:p>
        </w:tc>
      </w:tr>
      <w:tr w:rsidRPr="00BF39B2" w:rsidR="00E96D29" w:rsidTr="24C19695" w14:paraId="3C49AC0C" w14:textId="77777777">
        <w:trPr>
          <w:trHeight w:val="541"/>
        </w:trPr>
        <w:tc>
          <w:tcPr>
            <w:tcW w:w="2268" w:type="dxa"/>
          </w:tcPr>
          <w:p w:rsidRPr="00BF39B2" w:rsidR="00E96D29" w:rsidP="00416A32" w:rsidRDefault="00E96D29" w14:paraId="371EFCD3" w14:textId="6A2BD6BA">
            <w:pPr>
              <w:spacing w:after="120" w:line="0" w:lineRule="atLeast"/>
              <w:rPr>
                <w:rFonts w:ascii="Verdana" w:hAnsi="Verdana" w:cs="Tahoma"/>
                <w:b/>
                <w:sz w:val="22"/>
                <w:szCs w:val="22"/>
              </w:rPr>
            </w:pPr>
            <w:r w:rsidRPr="00BF39B2">
              <w:rPr>
                <w:rFonts w:ascii="Verdana" w:hAnsi="Verdana" w:cs="Tahoma"/>
                <w:b/>
                <w:sz w:val="22"/>
                <w:szCs w:val="22"/>
              </w:rPr>
              <w:t>No of installations:</w:t>
            </w:r>
          </w:p>
        </w:tc>
        <w:tc>
          <w:tcPr>
            <w:tcW w:w="6840" w:type="dxa"/>
            <w:shd w:val="clear" w:color="auto" w:fill="auto"/>
          </w:tcPr>
          <w:p w:rsidRPr="00BF39B2" w:rsidR="00784C52" w:rsidP="00416A32" w:rsidRDefault="5D378892" w14:paraId="6DA4AD09" w14:textId="52BD0093">
            <w:pPr>
              <w:pStyle w:val="ListParagraph"/>
              <w:numPr>
                <w:ilvl w:val="0"/>
                <w:numId w:val="35"/>
              </w:numPr>
              <w:spacing w:after="120" w:line="0" w:lineRule="atLeast"/>
              <w:rPr>
                <w:rFonts w:ascii="Verdana" w:hAnsi="Verdana" w:cs="Tahoma"/>
                <w:sz w:val="22"/>
                <w:szCs w:val="22"/>
              </w:rPr>
            </w:pPr>
            <w:proofErr w:type="spellStart"/>
            <w:r w:rsidRPr="00BF39B2">
              <w:rPr>
                <w:rFonts w:ascii="Verdana" w:hAnsi="Verdana" w:cs="Tahoma"/>
                <w:sz w:val="22"/>
                <w:szCs w:val="22"/>
              </w:rPr>
              <w:t>A</w:t>
            </w:r>
            <w:r w:rsidRPr="00BF39B2" w:rsidR="6B67CCD0">
              <w:rPr>
                <w:rFonts w:ascii="Verdana" w:hAnsi="Verdana" w:cs="Tahoma"/>
                <w:sz w:val="22"/>
                <w:szCs w:val="22"/>
              </w:rPr>
              <w:t>pprox</w:t>
            </w:r>
            <w:proofErr w:type="spellEnd"/>
            <w:r w:rsidRPr="00BF39B2" w:rsidR="6B67CCD0">
              <w:rPr>
                <w:rFonts w:ascii="Verdana" w:hAnsi="Verdana" w:cs="Tahoma"/>
                <w:sz w:val="22"/>
                <w:szCs w:val="22"/>
              </w:rPr>
              <w:t xml:space="preserve"> </w:t>
            </w:r>
            <w:r w:rsidRPr="00BF39B2">
              <w:rPr>
                <w:rFonts w:ascii="Verdana" w:hAnsi="Verdana" w:cs="Tahoma"/>
                <w:sz w:val="22"/>
                <w:szCs w:val="22"/>
              </w:rPr>
              <w:t xml:space="preserve">100 homes </w:t>
            </w:r>
            <w:r w:rsidRPr="00BF39B2" w:rsidR="39F596E3">
              <w:rPr>
                <w:rFonts w:ascii="Verdana" w:hAnsi="Verdana" w:cs="Tahoma"/>
                <w:sz w:val="22"/>
                <w:szCs w:val="22"/>
              </w:rPr>
              <w:t>per year.</w:t>
            </w:r>
          </w:p>
          <w:p w:rsidRPr="00BF39B2" w:rsidR="00E96D29" w:rsidP="00BF13AA" w:rsidRDefault="00E96D29" w14:paraId="3AD5EF4A" w14:textId="19DF520B">
            <w:pPr>
              <w:pStyle w:val="ListParagraph"/>
              <w:spacing w:after="120" w:line="0" w:lineRule="atLeast"/>
              <w:rPr>
                <w:rFonts w:ascii="Verdana" w:hAnsi="Verdana" w:eastAsia="Tahoma" w:cs="Tahoma"/>
                <w:sz w:val="22"/>
                <w:szCs w:val="22"/>
                <w:highlight w:val="lightGray"/>
              </w:rPr>
            </w:pPr>
          </w:p>
        </w:tc>
      </w:tr>
      <w:tr w:rsidRPr="00BF39B2" w:rsidR="00B40448" w:rsidTr="24C19695" w14:paraId="6813C1E7" w14:textId="77777777">
        <w:trPr>
          <w:trHeight w:val="972"/>
        </w:trPr>
        <w:tc>
          <w:tcPr>
            <w:tcW w:w="2268" w:type="dxa"/>
          </w:tcPr>
          <w:p w:rsidRPr="00BF39B2" w:rsidR="00B40448" w:rsidP="00D95D2E" w:rsidRDefault="00D95D2E" w14:paraId="675A7E04" w14:textId="4DE58CBA">
            <w:pPr>
              <w:spacing w:after="120" w:line="0" w:lineRule="atLeast"/>
              <w:rPr>
                <w:rFonts w:ascii="Verdana" w:hAnsi="Verdana" w:cs="Tahoma"/>
                <w:b/>
                <w:sz w:val="22"/>
                <w:szCs w:val="22"/>
              </w:rPr>
            </w:pPr>
            <w:r w:rsidRPr="00BF39B2">
              <w:rPr>
                <w:rFonts w:ascii="Verdana" w:hAnsi="Verdana" w:cs="Tahoma"/>
                <w:b/>
                <w:sz w:val="22"/>
                <w:szCs w:val="22"/>
              </w:rPr>
              <w:lastRenderedPageBreak/>
              <w:t>Key Dates</w:t>
            </w:r>
            <w:r w:rsidRPr="00BF39B2" w:rsidR="00B40448">
              <w:rPr>
                <w:rFonts w:ascii="Verdana" w:hAnsi="Verdana" w:cs="Tahoma"/>
                <w:b/>
                <w:sz w:val="22"/>
                <w:szCs w:val="22"/>
              </w:rPr>
              <w:t>:</w:t>
            </w:r>
          </w:p>
        </w:tc>
        <w:tc>
          <w:tcPr>
            <w:tcW w:w="6840" w:type="dxa"/>
            <w:shd w:val="clear" w:color="auto" w:fill="auto"/>
          </w:tcPr>
          <w:p w:rsidRPr="00BF39B2" w:rsidR="00B40448" w:rsidP="1FECBCC9" w:rsidRDefault="257FB34D" w14:paraId="15A14D00" w14:textId="461A4904">
            <w:pPr>
              <w:pStyle w:val="ListParagraph"/>
              <w:numPr>
                <w:ilvl w:val="0"/>
                <w:numId w:val="43"/>
              </w:numPr>
              <w:spacing w:after="120"/>
              <w:rPr>
                <w:rFonts w:ascii="Verdana" w:hAnsi="Verdana" w:cs="Tahoma"/>
                <w:b/>
                <w:bCs/>
                <w:sz w:val="22"/>
                <w:szCs w:val="22"/>
              </w:rPr>
            </w:pPr>
            <w:r w:rsidRPr="00BF39B2">
              <w:rPr>
                <w:rFonts w:ascii="Verdana" w:hAnsi="Verdana" w:cs="Tahoma"/>
                <w:b/>
                <w:bCs/>
                <w:sz w:val="22"/>
                <w:szCs w:val="22"/>
              </w:rPr>
              <w:t xml:space="preserve">Please apply </w:t>
            </w:r>
            <w:r w:rsidRPr="00BF39B2" w:rsidR="00D95D2E">
              <w:rPr>
                <w:rFonts w:ascii="Verdana" w:hAnsi="Verdana" w:cs="Tahoma"/>
                <w:b/>
                <w:bCs/>
                <w:sz w:val="22"/>
                <w:szCs w:val="22"/>
              </w:rPr>
              <w:t>as soon as possible</w:t>
            </w:r>
            <w:r w:rsidRPr="00BF39B2" w:rsidR="77F432A8">
              <w:rPr>
                <w:rFonts w:ascii="Verdana" w:hAnsi="Verdana" w:cs="Tahoma"/>
                <w:b/>
                <w:bCs/>
                <w:sz w:val="22"/>
                <w:szCs w:val="22"/>
              </w:rPr>
              <w:t xml:space="preserve"> </w:t>
            </w:r>
            <w:r w:rsidRPr="00BF39B2" w:rsidR="5440A689">
              <w:rPr>
                <w:rFonts w:ascii="Verdana" w:hAnsi="Verdana" w:cs="Tahoma"/>
                <w:b/>
                <w:bCs/>
                <w:sz w:val="22"/>
                <w:szCs w:val="22"/>
              </w:rPr>
              <w:t>- recruitment is ongoing</w:t>
            </w:r>
            <w:r w:rsidRPr="00BF39B2" w:rsidR="044DF3C4">
              <w:rPr>
                <w:rFonts w:ascii="Verdana" w:hAnsi="Verdana" w:cs="Tahoma"/>
                <w:b/>
                <w:bCs/>
                <w:sz w:val="22"/>
                <w:szCs w:val="22"/>
              </w:rPr>
              <w:t xml:space="preserve">. </w:t>
            </w:r>
          </w:p>
        </w:tc>
      </w:tr>
    </w:tbl>
    <w:p w:rsidRPr="00BF39B2" w:rsidR="00B94C89" w:rsidRDefault="00B94C89" w14:paraId="2568B86C" w14:textId="2D387089">
      <w:pPr>
        <w:rPr>
          <w:rFonts w:ascii="Verdana" w:hAnsi="Verdana" w:cs="Tahoma"/>
          <w:sz w:val="22"/>
          <w:szCs w:val="22"/>
        </w:rPr>
      </w:pPr>
    </w:p>
    <w:p w:rsidRPr="00BF39B2" w:rsidR="00F757C9" w:rsidP="00821D72" w:rsidRDefault="00F757C9" w14:paraId="61F55642" w14:textId="77777777">
      <w:pPr>
        <w:spacing w:line="0" w:lineRule="atLeast"/>
        <w:rPr>
          <w:rFonts w:ascii="Verdana" w:hAnsi="Verdana" w:cs="Tahoma"/>
          <w:color w:val="D9D9D9" w:themeColor="background1" w:themeShade="D9"/>
          <w:sz w:val="22"/>
          <w:szCs w:val="22"/>
        </w:rPr>
      </w:pPr>
    </w:p>
    <w:p w:rsidRPr="00BF39B2" w:rsidR="00CC102F" w:rsidP="008B6061" w:rsidRDefault="008B6061" w14:paraId="2C0F8A63" w14:textId="6DB08F20">
      <w:pPr>
        <w:spacing w:after="120" w:line="0" w:lineRule="atLeast"/>
        <w:rPr>
          <w:rFonts w:ascii="Verdana" w:hAnsi="Verdana" w:cs="Tahoma"/>
          <w:b/>
          <w:sz w:val="22"/>
          <w:szCs w:val="22"/>
        </w:rPr>
      </w:pPr>
      <w:r w:rsidRPr="00BF39B2">
        <w:rPr>
          <w:rFonts w:ascii="Verdana" w:hAnsi="Verdana" w:cs="Tahoma"/>
          <w:b/>
          <w:sz w:val="22"/>
          <w:szCs w:val="22"/>
        </w:rPr>
        <w:t xml:space="preserve">2. </w:t>
      </w:r>
      <w:r w:rsidRPr="00BF39B2" w:rsidR="00692D8E">
        <w:rPr>
          <w:rFonts w:ascii="Verdana" w:hAnsi="Verdana" w:cs="Tahoma"/>
          <w:b/>
          <w:sz w:val="22"/>
          <w:szCs w:val="22"/>
        </w:rPr>
        <w:t>E</w:t>
      </w:r>
      <w:r w:rsidRPr="00BF39B2" w:rsidR="001D14EE">
        <w:rPr>
          <w:rFonts w:ascii="Verdana" w:hAnsi="Verdana" w:cs="Tahoma"/>
          <w:b/>
          <w:sz w:val="22"/>
          <w:szCs w:val="22"/>
        </w:rPr>
        <w:t>nergy saving improvements</w:t>
      </w:r>
      <w:r w:rsidRPr="00BF39B2" w:rsidR="00077B88">
        <w:rPr>
          <w:rFonts w:ascii="Verdana" w:hAnsi="Verdana" w:cs="Tahoma"/>
          <w:b/>
          <w:sz w:val="22"/>
          <w:szCs w:val="22"/>
        </w:rPr>
        <w:t xml:space="preserve"> </w:t>
      </w:r>
      <w:r w:rsidRPr="00BF39B2" w:rsidR="00692D8E">
        <w:rPr>
          <w:rFonts w:ascii="Verdana" w:hAnsi="Verdana" w:cs="Tahoma"/>
          <w:b/>
          <w:sz w:val="22"/>
          <w:szCs w:val="22"/>
        </w:rPr>
        <w:t xml:space="preserve">that can be installed depending on requirement of property/agreement with householder. </w:t>
      </w:r>
    </w:p>
    <w:p w:rsidRPr="00BF39B2" w:rsidR="00692D8E" w:rsidP="00020C06" w:rsidRDefault="00692D8E" w14:paraId="143B9D6E" w14:textId="124DDEC1">
      <w:pPr>
        <w:spacing w:after="120"/>
        <w:rPr>
          <w:rFonts w:ascii="Verdana" w:hAnsi="Verdana" w:cs="Tahoma"/>
          <w:sz w:val="22"/>
          <w:szCs w:val="22"/>
        </w:rPr>
      </w:pPr>
      <w:r w:rsidRPr="00BF39B2">
        <w:rPr>
          <w:rFonts w:ascii="Verdana" w:hAnsi="Verdana" w:cs="Tahoma"/>
          <w:sz w:val="22"/>
          <w:szCs w:val="22"/>
        </w:rPr>
        <w:t>The type/model of measures is specified by CAfS with a target purchase price.</w:t>
      </w:r>
    </w:p>
    <w:tbl>
      <w:tblPr>
        <w:tblStyle w:val="TableGrid"/>
        <w:tblW w:w="0" w:type="auto"/>
        <w:tblLook w:val="04A0" w:firstRow="1" w:lastRow="0" w:firstColumn="1" w:lastColumn="0" w:noHBand="0" w:noVBand="1"/>
      </w:tblPr>
      <w:tblGrid>
        <w:gridCol w:w="3080"/>
        <w:gridCol w:w="5250"/>
      </w:tblGrid>
      <w:tr w:rsidRPr="00BF39B2" w:rsidR="001D14EE" w:rsidTr="00941DA7" w14:paraId="38AE8051" w14:textId="77777777">
        <w:tc>
          <w:tcPr>
            <w:tcW w:w="3080" w:type="dxa"/>
          </w:tcPr>
          <w:p w:rsidRPr="00BF39B2" w:rsidR="001D14EE" w:rsidP="00506B23" w:rsidRDefault="001D14EE" w14:paraId="6830C79F" w14:textId="77777777">
            <w:pPr>
              <w:rPr>
                <w:rFonts w:ascii="Verdana" w:hAnsi="Verdana"/>
                <w:b/>
                <w:sz w:val="22"/>
                <w:szCs w:val="22"/>
              </w:rPr>
            </w:pPr>
            <w:r w:rsidRPr="00BF39B2">
              <w:rPr>
                <w:rFonts w:ascii="Verdana" w:hAnsi="Verdana"/>
                <w:b/>
                <w:sz w:val="22"/>
                <w:szCs w:val="22"/>
              </w:rPr>
              <w:t>Area</w:t>
            </w:r>
          </w:p>
        </w:tc>
        <w:tc>
          <w:tcPr>
            <w:tcW w:w="5250" w:type="dxa"/>
          </w:tcPr>
          <w:p w:rsidRPr="00BF39B2" w:rsidR="001D14EE" w:rsidP="00506B23" w:rsidRDefault="001D14EE" w14:paraId="32671C1E" w14:textId="77777777">
            <w:pPr>
              <w:rPr>
                <w:rFonts w:ascii="Verdana" w:hAnsi="Verdana"/>
                <w:b/>
                <w:sz w:val="22"/>
                <w:szCs w:val="22"/>
              </w:rPr>
            </w:pPr>
            <w:r w:rsidRPr="00BF39B2">
              <w:rPr>
                <w:rFonts w:ascii="Verdana" w:hAnsi="Verdana"/>
                <w:b/>
                <w:sz w:val="22"/>
                <w:szCs w:val="22"/>
              </w:rPr>
              <w:t>Measure</w:t>
            </w:r>
          </w:p>
        </w:tc>
      </w:tr>
      <w:tr w:rsidRPr="00BF39B2" w:rsidR="001D14EE" w:rsidTr="00941DA7" w14:paraId="4A79FF54" w14:textId="77777777">
        <w:tc>
          <w:tcPr>
            <w:tcW w:w="3080" w:type="dxa"/>
            <w:vAlign w:val="bottom"/>
          </w:tcPr>
          <w:p w:rsidRPr="00BF39B2" w:rsidR="001D14EE" w:rsidP="00506B23" w:rsidRDefault="001D14EE" w14:paraId="197D7FF7" w14:textId="1BB5BC87">
            <w:pPr>
              <w:rPr>
                <w:rFonts w:ascii="Verdana" w:hAnsi="Verdana"/>
                <w:color w:val="000000"/>
                <w:sz w:val="22"/>
                <w:szCs w:val="22"/>
              </w:rPr>
            </w:pPr>
            <w:r w:rsidRPr="00BF39B2">
              <w:rPr>
                <w:rFonts w:ascii="Verdana" w:hAnsi="Verdana"/>
                <w:color w:val="000000"/>
                <w:sz w:val="22"/>
                <w:szCs w:val="22"/>
              </w:rPr>
              <w:t>Door</w:t>
            </w:r>
            <w:r w:rsidRPr="00BF39B2" w:rsidR="008B6061">
              <w:rPr>
                <w:rFonts w:ascii="Verdana" w:hAnsi="Verdana"/>
                <w:color w:val="000000"/>
                <w:sz w:val="22"/>
                <w:szCs w:val="22"/>
              </w:rPr>
              <w:t>s</w:t>
            </w:r>
          </w:p>
        </w:tc>
        <w:tc>
          <w:tcPr>
            <w:tcW w:w="5250" w:type="dxa"/>
            <w:vAlign w:val="bottom"/>
          </w:tcPr>
          <w:p w:rsidRPr="00BF39B2" w:rsidR="001D14EE" w:rsidP="00506B23" w:rsidRDefault="001D14EE" w14:paraId="7EA2E6B7" w14:textId="77777777">
            <w:pPr>
              <w:rPr>
                <w:rFonts w:ascii="Verdana" w:hAnsi="Verdana"/>
                <w:color w:val="000000"/>
                <w:sz w:val="22"/>
                <w:szCs w:val="22"/>
              </w:rPr>
            </w:pPr>
            <w:r w:rsidRPr="00BF39B2">
              <w:rPr>
                <w:rFonts w:ascii="Verdana" w:hAnsi="Verdana"/>
                <w:color w:val="000000"/>
                <w:sz w:val="22"/>
                <w:szCs w:val="22"/>
              </w:rPr>
              <w:t>Door brush strip</w:t>
            </w:r>
          </w:p>
        </w:tc>
      </w:tr>
      <w:tr w:rsidRPr="00BF39B2" w:rsidR="001D14EE" w:rsidTr="00941DA7" w14:paraId="2366AF7B" w14:textId="77777777">
        <w:tc>
          <w:tcPr>
            <w:tcW w:w="3080" w:type="dxa"/>
            <w:vAlign w:val="bottom"/>
          </w:tcPr>
          <w:p w:rsidRPr="00BF39B2" w:rsidR="001D14EE" w:rsidP="00506B23" w:rsidRDefault="001D14EE" w14:paraId="4545154E" w14:textId="1DE600B4">
            <w:pPr>
              <w:rPr>
                <w:rFonts w:ascii="Verdana" w:hAnsi="Verdana"/>
                <w:color w:val="000000"/>
                <w:sz w:val="22"/>
                <w:szCs w:val="22"/>
              </w:rPr>
            </w:pPr>
            <w:r w:rsidRPr="00BF39B2">
              <w:rPr>
                <w:rFonts w:ascii="Verdana" w:hAnsi="Verdana"/>
                <w:color w:val="000000"/>
                <w:sz w:val="22"/>
                <w:szCs w:val="22"/>
              </w:rPr>
              <w:t>Door</w:t>
            </w:r>
            <w:r w:rsidRPr="00BF39B2" w:rsidR="008B6061">
              <w:rPr>
                <w:rFonts w:ascii="Verdana" w:hAnsi="Verdana"/>
                <w:color w:val="000000"/>
                <w:sz w:val="22"/>
                <w:szCs w:val="22"/>
              </w:rPr>
              <w:t>s</w:t>
            </w:r>
          </w:p>
        </w:tc>
        <w:tc>
          <w:tcPr>
            <w:tcW w:w="5250" w:type="dxa"/>
            <w:vAlign w:val="bottom"/>
          </w:tcPr>
          <w:p w:rsidRPr="00BF39B2" w:rsidR="001D14EE" w:rsidP="00506B23" w:rsidRDefault="001D14EE" w14:paraId="064F185F" w14:textId="77777777">
            <w:pPr>
              <w:rPr>
                <w:rFonts w:ascii="Verdana" w:hAnsi="Verdana"/>
                <w:color w:val="000000"/>
                <w:sz w:val="22"/>
                <w:szCs w:val="22"/>
              </w:rPr>
            </w:pPr>
            <w:r w:rsidRPr="00BF39B2">
              <w:rPr>
                <w:rFonts w:ascii="Verdana" w:hAnsi="Verdana"/>
                <w:color w:val="000000"/>
                <w:sz w:val="22"/>
                <w:szCs w:val="22"/>
              </w:rPr>
              <w:t>Full door seal large</w:t>
            </w:r>
          </w:p>
        </w:tc>
      </w:tr>
      <w:tr w:rsidRPr="00BF39B2" w:rsidR="001D14EE" w:rsidTr="00941DA7" w14:paraId="55C27FD1" w14:textId="77777777">
        <w:tc>
          <w:tcPr>
            <w:tcW w:w="3080" w:type="dxa"/>
            <w:vAlign w:val="bottom"/>
          </w:tcPr>
          <w:p w:rsidRPr="00BF39B2" w:rsidR="001D14EE" w:rsidP="00506B23" w:rsidRDefault="001D14EE" w14:paraId="3566D9A6" w14:textId="59D36567">
            <w:pPr>
              <w:rPr>
                <w:rFonts w:ascii="Verdana" w:hAnsi="Verdana"/>
                <w:color w:val="000000"/>
                <w:sz w:val="22"/>
                <w:szCs w:val="22"/>
              </w:rPr>
            </w:pPr>
            <w:r w:rsidRPr="00BF39B2">
              <w:rPr>
                <w:rFonts w:ascii="Verdana" w:hAnsi="Verdana"/>
                <w:color w:val="000000"/>
                <w:sz w:val="22"/>
                <w:szCs w:val="22"/>
              </w:rPr>
              <w:t>Door</w:t>
            </w:r>
            <w:r w:rsidRPr="00BF39B2" w:rsidR="008B6061">
              <w:rPr>
                <w:rFonts w:ascii="Verdana" w:hAnsi="Verdana"/>
                <w:color w:val="000000"/>
                <w:sz w:val="22"/>
                <w:szCs w:val="22"/>
              </w:rPr>
              <w:t>s</w:t>
            </w:r>
          </w:p>
        </w:tc>
        <w:tc>
          <w:tcPr>
            <w:tcW w:w="5250" w:type="dxa"/>
            <w:vAlign w:val="bottom"/>
          </w:tcPr>
          <w:p w:rsidRPr="00BF39B2" w:rsidR="001D14EE" w:rsidP="00506B23" w:rsidRDefault="001D14EE" w14:paraId="45B89896" w14:textId="77777777">
            <w:pPr>
              <w:rPr>
                <w:rFonts w:ascii="Verdana" w:hAnsi="Verdana"/>
                <w:color w:val="000000"/>
                <w:sz w:val="22"/>
                <w:szCs w:val="22"/>
              </w:rPr>
            </w:pPr>
            <w:proofErr w:type="gramStart"/>
            <w:r w:rsidRPr="00BF39B2">
              <w:rPr>
                <w:rFonts w:ascii="Verdana" w:hAnsi="Verdana"/>
                <w:color w:val="000000"/>
                <w:sz w:val="22"/>
                <w:szCs w:val="22"/>
              </w:rPr>
              <w:t>Key hole</w:t>
            </w:r>
            <w:proofErr w:type="gramEnd"/>
            <w:r w:rsidRPr="00BF39B2">
              <w:rPr>
                <w:rFonts w:ascii="Verdana" w:hAnsi="Verdana"/>
                <w:color w:val="000000"/>
                <w:sz w:val="22"/>
                <w:szCs w:val="22"/>
              </w:rPr>
              <w:t xml:space="preserve"> brush </w:t>
            </w:r>
          </w:p>
        </w:tc>
      </w:tr>
      <w:tr w:rsidRPr="00BF39B2" w:rsidR="001D14EE" w:rsidTr="00941DA7" w14:paraId="7FE30F65" w14:textId="77777777">
        <w:tc>
          <w:tcPr>
            <w:tcW w:w="3080" w:type="dxa"/>
            <w:vAlign w:val="bottom"/>
          </w:tcPr>
          <w:p w:rsidRPr="00BF39B2" w:rsidR="001D14EE" w:rsidP="00506B23" w:rsidRDefault="001D14EE" w14:paraId="21AE6026" w14:textId="79D775E9">
            <w:pPr>
              <w:rPr>
                <w:rFonts w:ascii="Verdana" w:hAnsi="Verdana"/>
                <w:color w:val="000000"/>
                <w:sz w:val="22"/>
                <w:szCs w:val="22"/>
              </w:rPr>
            </w:pPr>
            <w:r w:rsidRPr="00BF39B2">
              <w:rPr>
                <w:rFonts w:ascii="Verdana" w:hAnsi="Verdana"/>
                <w:color w:val="000000"/>
                <w:sz w:val="22"/>
                <w:szCs w:val="22"/>
              </w:rPr>
              <w:t>Door</w:t>
            </w:r>
            <w:r w:rsidRPr="00BF39B2" w:rsidR="008B6061">
              <w:rPr>
                <w:rFonts w:ascii="Verdana" w:hAnsi="Verdana"/>
                <w:color w:val="000000"/>
                <w:sz w:val="22"/>
                <w:szCs w:val="22"/>
              </w:rPr>
              <w:t>s</w:t>
            </w:r>
          </w:p>
        </w:tc>
        <w:tc>
          <w:tcPr>
            <w:tcW w:w="5250" w:type="dxa"/>
            <w:vAlign w:val="bottom"/>
          </w:tcPr>
          <w:p w:rsidRPr="00BF39B2" w:rsidR="001D14EE" w:rsidP="00506B23" w:rsidRDefault="001D14EE" w14:paraId="39AB68DF" w14:textId="77777777">
            <w:pPr>
              <w:rPr>
                <w:rFonts w:ascii="Verdana" w:hAnsi="Verdana"/>
                <w:color w:val="000000"/>
                <w:sz w:val="22"/>
                <w:szCs w:val="22"/>
              </w:rPr>
            </w:pPr>
            <w:r w:rsidRPr="00BF39B2">
              <w:rPr>
                <w:rFonts w:ascii="Verdana" w:hAnsi="Verdana"/>
                <w:color w:val="000000"/>
                <w:sz w:val="22"/>
                <w:szCs w:val="22"/>
              </w:rPr>
              <w:t>Letter box covers</w:t>
            </w:r>
          </w:p>
        </w:tc>
      </w:tr>
      <w:tr w:rsidRPr="00BF39B2" w:rsidR="008B6061" w:rsidTr="00941DA7" w14:paraId="380E7E98" w14:textId="77777777">
        <w:tc>
          <w:tcPr>
            <w:tcW w:w="3080" w:type="dxa"/>
            <w:vAlign w:val="bottom"/>
          </w:tcPr>
          <w:p w:rsidRPr="00BF39B2" w:rsidR="008B6061" w:rsidP="00506B23" w:rsidRDefault="008B6061" w14:paraId="43DA0CBA" w14:textId="1F1B6AA8">
            <w:pPr>
              <w:rPr>
                <w:rFonts w:ascii="Verdana" w:hAnsi="Verdana"/>
                <w:color w:val="000000"/>
                <w:sz w:val="22"/>
                <w:szCs w:val="22"/>
              </w:rPr>
            </w:pPr>
            <w:r w:rsidRPr="00BF39B2">
              <w:rPr>
                <w:rFonts w:ascii="Verdana" w:hAnsi="Verdana"/>
                <w:color w:val="000000"/>
                <w:sz w:val="22"/>
                <w:szCs w:val="22"/>
              </w:rPr>
              <w:t>Doors</w:t>
            </w:r>
          </w:p>
        </w:tc>
        <w:tc>
          <w:tcPr>
            <w:tcW w:w="5250" w:type="dxa"/>
            <w:vAlign w:val="bottom"/>
          </w:tcPr>
          <w:p w:rsidRPr="00BF39B2" w:rsidR="008B6061" w:rsidP="00506B23" w:rsidRDefault="008B6061" w14:paraId="1F270C45" w14:textId="640E8650">
            <w:pPr>
              <w:rPr>
                <w:rFonts w:ascii="Verdana" w:hAnsi="Verdana"/>
                <w:color w:val="000000"/>
                <w:sz w:val="22"/>
                <w:szCs w:val="22"/>
              </w:rPr>
            </w:pPr>
            <w:r w:rsidRPr="00BF39B2">
              <w:rPr>
                <w:rFonts w:ascii="Verdana" w:hAnsi="Verdana"/>
                <w:color w:val="000000"/>
                <w:sz w:val="22"/>
                <w:szCs w:val="22"/>
              </w:rPr>
              <w:t>Adjust door closing mechanisms to improve closure</w:t>
            </w:r>
          </w:p>
        </w:tc>
      </w:tr>
      <w:tr w:rsidRPr="00BF39B2" w:rsidR="001D14EE" w:rsidTr="00941DA7" w14:paraId="777772C0" w14:textId="77777777">
        <w:tc>
          <w:tcPr>
            <w:tcW w:w="3080" w:type="dxa"/>
            <w:vAlign w:val="bottom"/>
          </w:tcPr>
          <w:p w:rsidRPr="00BF39B2" w:rsidR="001D14EE" w:rsidP="00506B23" w:rsidRDefault="001D14EE" w14:paraId="44D29478" w14:textId="77777777">
            <w:pPr>
              <w:rPr>
                <w:rFonts w:ascii="Verdana" w:hAnsi="Verdana"/>
                <w:color w:val="000000"/>
                <w:sz w:val="22"/>
                <w:szCs w:val="22"/>
              </w:rPr>
            </w:pPr>
            <w:r w:rsidRPr="00BF39B2">
              <w:rPr>
                <w:rFonts w:ascii="Verdana" w:hAnsi="Verdana"/>
                <w:color w:val="000000"/>
                <w:sz w:val="22"/>
                <w:szCs w:val="22"/>
              </w:rPr>
              <w:t>Chimneys</w:t>
            </w:r>
          </w:p>
        </w:tc>
        <w:tc>
          <w:tcPr>
            <w:tcW w:w="5250" w:type="dxa"/>
            <w:vAlign w:val="bottom"/>
          </w:tcPr>
          <w:p w:rsidRPr="00BF39B2" w:rsidR="001D14EE" w:rsidP="00506B23" w:rsidRDefault="001D14EE" w14:paraId="5D96A652" w14:textId="0C9202F9">
            <w:pPr>
              <w:rPr>
                <w:rFonts w:ascii="Verdana" w:hAnsi="Verdana"/>
                <w:color w:val="000000"/>
                <w:sz w:val="22"/>
                <w:szCs w:val="22"/>
              </w:rPr>
            </w:pPr>
            <w:r w:rsidRPr="00BF39B2">
              <w:rPr>
                <w:rFonts w:ascii="Verdana" w:hAnsi="Verdana"/>
                <w:color w:val="000000"/>
                <w:sz w:val="22"/>
                <w:szCs w:val="22"/>
              </w:rPr>
              <w:t xml:space="preserve">Chimney sheep </w:t>
            </w:r>
            <w:r w:rsidRPr="00BF39B2" w:rsidR="00692D8E">
              <w:rPr>
                <w:rFonts w:ascii="Verdana" w:hAnsi="Verdana"/>
                <w:color w:val="000000"/>
                <w:sz w:val="22"/>
                <w:szCs w:val="22"/>
              </w:rPr>
              <w:t>/chimney balloon</w:t>
            </w:r>
          </w:p>
        </w:tc>
      </w:tr>
      <w:tr w:rsidRPr="00BF39B2" w:rsidR="00D47C30" w:rsidTr="00941DA7" w14:paraId="38AC480D" w14:textId="77777777">
        <w:tc>
          <w:tcPr>
            <w:tcW w:w="3080" w:type="dxa"/>
            <w:vAlign w:val="bottom"/>
          </w:tcPr>
          <w:p w:rsidRPr="00BF39B2" w:rsidR="00D47C30" w:rsidP="00506B23" w:rsidRDefault="00D47C30" w14:paraId="61E31378" w14:textId="260E574B">
            <w:pPr>
              <w:rPr>
                <w:rFonts w:ascii="Verdana" w:hAnsi="Verdana"/>
                <w:color w:val="000000"/>
                <w:sz w:val="22"/>
                <w:szCs w:val="22"/>
              </w:rPr>
            </w:pPr>
            <w:r w:rsidRPr="00BF39B2">
              <w:rPr>
                <w:rFonts w:ascii="Verdana" w:hAnsi="Verdana"/>
                <w:color w:val="000000"/>
                <w:sz w:val="22"/>
                <w:szCs w:val="22"/>
              </w:rPr>
              <w:t>Window</w:t>
            </w:r>
            <w:r w:rsidRPr="00BF39B2" w:rsidR="008B6061">
              <w:rPr>
                <w:rFonts w:ascii="Verdana" w:hAnsi="Verdana"/>
                <w:color w:val="000000"/>
                <w:sz w:val="22"/>
                <w:szCs w:val="22"/>
              </w:rPr>
              <w:t>s</w:t>
            </w:r>
          </w:p>
        </w:tc>
        <w:tc>
          <w:tcPr>
            <w:tcW w:w="5250" w:type="dxa"/>
            <w:vAlign w:val="bottom"/>
          </w:tcPr>
          <w:p w:rsidRPr="00BF39B2" w:rsidR="00D47C30" w:rsidP="00506B23" w:rsidRDefault="00D47C30" w14:paraId="5F6ECC9B" w14:textId="20CA531F">
            <w:pPr>
              <w:rPr>
                <w:rFonts w:ascii="Verdana" w:hAnsi="Verdana"/>
                <w:color w:val="000000"/>
                <w:sz w:val="22"/>
                <w:szCs w:val="22"/>
              </w:rPr>
            </w:pPr>
            <w:r w:rsidRPr="00BF39B2">
              <w:rPr>
                <w:rFonts w:ascii="Verdana" w:hAnsi="Verdana"/>
                <w:color w:val="000000"/>
                <w:sz w:val="22"/>
                <w:szCs w:val="22"/>
              </w:rPr>
              <w:t>Compression Seal</w:t>
            </w:r>
          </w:p>
        </w:tc>
      </w:tr>
      <w:tr w:rsidRPr="00BF39B2" w:rsidR="00D47C30" w:rsidTr="00941DA7" w14:paraId="74E31D36" w14:textId="77777777">
        <w:tc>
          <w:tcPr>
            <w:tcW w:w="3080" w:type="dxa"/>
            <w:vAlign w:val="bottom"/>
          </w:tcPr>
          <w:p w:rsidRPr="00BF39B2" w:rsidR="00D47C30" w:rsidP="00506B23" w:rsidRDefault="00D47C30" w14:paraId="0B724F0E" w14:textId="0F37A055">
            <w:pPr>
              <w:rPr>
                <w:rFonts w:ascii="Verdana" w:hAnsi="Verdana"/>
                <w:color w:val="000000"/>
                <w:sz w:val="22"/>
                <w:szCs w:val="22"/>
              </w:rPr>
            </w:pPr>
            <w:r w:rsidRPr="00BF39B2">
              <w:rPr>
                <w:rFonts w:ascii="Verdana" w:hAnsi="Verdana"/>
                <w:color w:val="000000"/>
                <w:sz w:val="22"/>
                <w:szCs w:val="22"/>
              </w:rPr>
              <w:t>Loft Hatch</w:t>
            </w:r>
            <w:r w:rsidRPr="00BF39B2" w:rsidR="008B6061">
              <w:rPr>
                <w:rFonts w:ascii="Verdana" w:hAnsi="Verdana"/>
                <w:color w:val="000000"/>
                <w:sz w:val="22"/>
                <w:szCs w:val="22"/>
              </w:rPr>
              <w:t>es</w:t>
            </w:r>
          </w:p>
        </w:tc>
        <w:tc>
          <w:tcPr>
            <w:tcW w:w="5250" w:type="dxa"/>
            <w:vAlign w:val="bottom"/>
          </w:tcPr>
          <w:p w:rsidRPr="00BF39B2" w:rsidR="00D47C30" w:rsidP="00506B23" w:rsidRDefault="00D47C30" w14:paraId="3B4F8661" w14:textId="29263B4D">
            <w:pPr>
              <w:rPr>
                <w:rFonts w:ascii="Verdana" w:hAnsi="Verdana"/>
                <w:color w:val="000000"/>
                <w:sz w:val="22"/>
                <w:szCs w:val="22"/>
              </w:rPr>
            </w:pPr>
            <w:r w:rsidRPr="00BF39B2">
              <w:rPr>
                <w:rFonts w:ascii="Verdana" w:hAnsi="Verdana"/>
                <w:color w:val="000000"/>
                <w:sz w:val="22"/>
                <w:szCs w:val="22"/>
              </w:rPr>
              <w:t xml:space="preserve">Seal and hook and eye clips </w:t>
            </w:r>
          </w:p>
        </w:tc>
      </w:tr>
      <w:tr w:rsidRPr="00BF39B2" w:rsidR="008B6061" w:rsidTr="00941DA7" w14:paraId="042D67CB" w14:textId="77777777">
        <w:tc>
          <w:tcPr>
            <w:tcW w:w="3080" w:type="dxa"/>
            <w:vAlign w:val="bottom"/>
          </w:tcPr>
          <w:p w:rsidRPr="00BF39B2" w:rsidR="008B6061" w:rsidP="00506B23" w:rsidRDefault="008B6061" w14:paraId="304C2A35" w14:textId="5CF37C6F">
            <w:pPr>
              <w:rPr>
                <w:rFonts w:ascii="Verdana" w:hAnsi="Verdana"/>
                <w:color w:val="000000"/>
                <w:sz w:val="22"/>
                <w:szCs w:val="22"/>
              </w:rPr>
            </w:pPr>
            <w:r w:rsidRPr="00BF39B2">
              <w:rPr>
                <w:rFonts w:ascii="Verdana" w:hAnsi="Verdana"/>
                <w:color w:val="000000"/>
                <w:sz w:val="22"/>
                <w:szCs w:val="22"/>
              </w:rPr>
              <w:t xml:space="preserve">Walls, </w:t>
            </w:r>
            <w:proofErr w:type="gramStart"/>
            <w:r w:rsidRPr="00BF39B2">
              <w:rPr>
                <w:rFonts w:ascii="Verdana" w:hAnsi="Verdana"/>
                <w:color w:val="000000"/>
                <w:sz w:val="22"/>
                <w:szCs w:val="22"/>
              </w:rPr>
              <w:t>ceilings</w:t>
            </w:r>
            <w:proofErr w:type="gramEnd"/>
            <w:r w:rsidRPr="00BF39B2">
              <w:rPr>
                <w:rFonts w:ascii="Verdana" w:hAnsi="Verdana"/>
                <w:color w:val="000000"/>
                <w:sz w:val="22"/>
                <w:szCs w:val="22"/>
              </w:rPr>
              <w:t xml:space="preserve"> and floors</w:t>
            </w:r>
          </w:p>
        </w:tc>
        <w:tc>
          <w:tcPr>
            <w:tcW w:w="5250" w:type="dxa"/>
            <w:vAlign w:val="bottom"/>
          </w:tcPr>
          <w:p w:rsidRPr="00BF39B2" w:rsidR="008B6061" w:rsidP="00506B23" w:rsidRDefault="008B6061" w14:paraId="74FC0A8B" w14:textId="03F9962E">
            <w:pPr>
              <w:rPr>
                <w:rFonts w:ascii="Verdana" w:hAnsi="Verdana"/>
                <w:color w:val="000000"/>
                <w:sz w:val="22"/>
                <w:szCs w:val="22"/>
              </w:rPr>
            </w:pPr>
            <w:r w:rsidRPr="00BF39B2">
              <w:rPr>
                <w:rFonts w:ascii="Verdana" w:hAnsi="Verdana"/>
                <w:color w:val="000000"/>
                <w:sz w:val="22"/>
                <w:szCs w:val="22"/>
              </w:rPr>
              <w:t>Seal gaps</w:t>
            </w:r>
          </w:p>
        </w:tc>
      </w:tr>
      <w:tr w:rsidRPr="00BF39B2" w:rsidR="00D47C30" w:rsidTr="00941DA7" w14:paraId="744D0AA7" w14:textId="77777777">
        <w:tc>
          <w:tcPr>
            <w:tcW w:w="3080" w:type="dxa"/>
            <w:vAlign w:val="bottom"/>
          </w:tcPr>
          <w:p w:rsidRPr="00BF39B2" w:rsidR="00D47C30" w:rsidP="00506B23" w:rsidRDefault="00D47C30" w14:paraId="25E2E291" w14:textId="77777777">
            <w:pPr>
              <w:rPr>
                <w:rFonts w:ascii="Verdana" w:hAnsi="Verdana"/>
                <w:color w:val="000000"/>
                <w:sz w:val="22"/>
                <w:szCs w:val="22"/>
              </w:rPr>
            </w:pPr>
            <w:r w:rsidRPr="00BF39B2">
              <w:rPr>
                <w:rFonts w:ascii="Verdana" w:hAnsi="Verdana"/>
                <w:color w:val="000000"/>
                <w:sz w:val="22"/>
                <w:szCs w:val="22"/>
              </w:rPr>
              <w:t>Damp</w:t>
            </w:r>
          </w:p>
        </w:tc>
        <w:tc>
          <w:tcPr>
            <w:tcW w:w="5250" w:type="dxa"/>
            <w:vAlign w:val="bottom"/>
          </w:tcPr>
          <w:p w:rsidRPr="00BF39B2" w:rsidR="00D47C30" w:rsidP="00506B23" w:rsidRDefault="00D47C30" w14:paraId="0C1A9EDC" w14:textId="77777777">
            <w:pPr>
              <w:rPr>
                <w:rFonts w:ascii="Verdana" w:hAnsi="Verdana"/>
                <w:color w:val="000000"/>
                <w:sz w:val="22"/>
                <w:szCs w:val="22"/>
              </w:rPr>
            </w:pPr>
            <w:r w:rsidRPr="00BF39B2">
              <w:rPr>
                <w:rFonts w:ascii="Verdana" w:hAnsi="Verdana"/>
                <w:color w:val="000000"/>
                <w:sz w:val="22"/>
                <w:szCs w:val="22"/>
              </w:rPr>
              <w:t xml:space="preserve">Dampness/humidity meter </w:t>
            </w:r>
          </w:p>
        </w:tc>
      </w:tr>
      <w:tr w:rsidRPr="00BF39B2" w:rsidR="00D47C30" w:rsidTr="00941DA7" w14:paraId="47841058" w14:textId="77777777">
        <w:tc>
          <w:tcPr>
            <w:tcW w:w="3080" w:type="dxa"/>
            <w:vAlign w:val="bottom"/>
          </w:tcPr>
          <w:p w:rsidRPr="00BF39B2" w:rsidR="00D47C30" w:rsidP="00506B23" w:rsidRDefault="00D47C30" w14:paraId="4A9E935E" w14:textId="77777777">
            <w:pPr>
              <w:rPr>
                <w:rFonts w:ascii="Verdana" w:hAnsi="Verdana"/>
                <w:color w:val="000000"/>
                <w:sz w:val="22"/>
                <w:szCs w:val="22"/>
              </w:rPr>
            </w:pPr>
            <w:r w:rsidRPr="00BF39B2">
              <w:rPr>
                <w:rFonts w:ascii="Verdana" w:hAnsi="Verdana"/>
                <w:color w:val="000000"/>
                <w:sz w:val="22"/>
                <w:szCs w:val="22"/>
              </w:rPr>
              <w:t>Safety</w:t>
            </w:r>
          </w:p>
        </w:tc>
        <w:tc>
          <w:tcPr>
            <w:tcW w:w="5250" w:type="dxa"/>
            <w:vAlign w:val="bottom"/>
          </w:tcPr>
          <w:p w:rsidRPr="00BF39B2" w:rsidR="00D47C30" w:rsidP="00506B23" w:rsidRDefault="00D47C30" w14:paraId="408849CD" w14:textId="77777777">
            <w:pPr>
              <w:rPr>
                <w:rFonts w:ascii="Verdana" w:hAnsi="Verdana"/>
                <w:color w:val="000000"/>
                <w:sz w:val="22"/>
                <w:szCs w:val="22"/>
              </w:rPr>
            </w:pPr>
            <w:r w:rsidRPr="00BF39B2">
              <w:rPr>
                <w:rFonts w:ascii="Verdana" w:hAnsi="Verdana"/>
                <w:color w:val="000000"/>
                <w:sz w:val="22"/>
                <w:szCs w:val="22"/>
              </w:rPr>
              <w:t>Carbon Monoxide Alarm</w:t>
            </w:r>
          </w:p>
        </w:tc>
      </w:tr>
      <w:tr w:rsidRPr="00BF39B2" w:rsidR="00692D8E" w:rsidTr="00941DA7" w14:paraId="68C247FE" w14:textId="77777777">
        <w:tc>
          <w:tcPr>
            <w:tcW w:w="3080" w:type="dxa"/>
            <w:vAlign w:val="bottom"/>
          </w:tcPr>
          <w:p w:rsidRPr="00BF39B2" w:rsidR="00692D8E" w:rsidP="00506B23" w:rsidRDefault="00692D8E" w14:paraId="2159DF4A" w14:textId="0050C2D4">
            <w:pPr>
              <w:rPr>
                <w:rFonts w:ascii="Verdana" w:hAnsi="Verdana"/>
                <w:color w:val="000000"/>
                <w:sz w:val="22"/>
                <w:szCs w:val="22"/>
              </w:rPr>
            </w:pPr>
            <w:r w:rsidRPr="00BF39B2">
              <w:rPr>
                <w:rFonts w:ascii="Verdana" w:hAnsi="Verdana"/>
                <w:color w:val="000000"/>
                <w:sz w:val="22"/>
                <w:szCs w:val="22"/>
              </w:rPr>
              <w:t>Other</w:t>
            </w:r>
          </w:p>
        </w:tc>
        <w:tc>
          <w:tcPr>
            <w:tcW w:w="5250" w:type="dxa"/>
            <w:vAlign w:val="bottom"/>
          </w:tcPr>
          <w:p w:rsidRPr="00BF39B2" w:rsidR="00692D8E" w:rsidP="00692D8E" w:rsidRDefault="00692D8E" w14:paraId="0FD7E6EA" w14:textId="1CC91F90">
            <w:pPr>
              <w:rPr>
                <w:rFonts w:ascii="Verdana" w:hAnsi="Verdana"/>
                <w:color w:val="000000"/>
                <w:sz w:val="22"/>
                <w:szCs w:val="22"/>
              </w:rPr>
            </w:pPr>
            <w:r w:rsidRPr="00BF39B2">
              <w:rPr>
                <w:rFonts w:ascii="Verdana" w:hAnsi="Verdana"/>
                <w:color w:val="000000"/>
                <w:sz w:val="22"/>
                <w:szCs w:val="22"/>
              </w:rPr>
              <w:t>Exceptionally other measures specified and agreed with installer</w:t>
            </w:r>
          </w:p>
        </w:tc>
      </w:tr>
    </w:tbl>
    <w:p w:rsidRPr="00BF39B2" w:rsidR="009831CC" w:rsidP="009831CC" w:rsidRDefault="009831CC" w14:paraId="5A4D07A7" w14:textId="77777777">
      <w:pPr>
        <w:rPr>
          <w:rFonts w:ascii="Verdana" w:hAnsi="Verdana" w:cs="Tahoma"/>
          <w:b/>
          <w:sz w:val="22"/>
          <w:szCs w:val="22"/>
        </w:rPr>
      </w:pPr>
    </w:p>
    <w:p w:rsidRPr="00BF39B2" w:rsidR="00CC102F" w:rsidP="009831CC" w:rsidRDefault="7295427C" w14:paraId="3719F5FC" w14:textId="019C0A8A">
      <w:pPr>
        <w:rPr>
          <w:rFonts w:ascii="Verdana" w:hAnsi="Verdana" w:cs="Tahoma"/>
          <w:b/>
          <w:sz w:val="22"/>
          <w:szCs w:val="22"/>
        </w:rPr>
      </w:pPr>
      <w:r w:rsidRPr="00BF39B2">
        <w:rPr>
          <w:rFonts w:ascii="Verdana" w:hAnsi="Verdana" w:cs="Tahoma"/>
          <w:b/>
          <w:bCs/>
          <w:sz w:val="22"/>
          <w:szCs w:val="22"/>
        </w:rPr>
        <w:t>3</w:t>
      </w:r>
      <w:r w:rsidRPr="00BF39B2" w:rsidR="00CC102F">
        <w:rPr>
          <w:rFonts w:ascii="Verdana" w:hAnsi="Verdana" w:cs="Tahoma"/>
          <w:b/>
          <w:bCs/>
          <w:sz w:val="22"/>
          <w:szCs w:val="22"/>
        </w:rPr>
        <w:t>.</w:t>
      </w:r>
      <w:r w:rsidRPr="00BF39B2" w:rsidR="00CC102F">
        <w:rPr>
          <w:rFonts w:ascii="Verdana" w:hAnsi="Verdana"/>
          <w:sz w:val="22"/>
          <w:szCs w:val="22"/>
        </w:rPr>
        <w:tab/>
      </w:r>
      <w:r w:rsidRPr="00BF39B2" w:rsidR="00CC102F">
        <w:rPr>
          <w:rFonts w:ascii="Verdana" w:hAnsi="Verdana" w:cs="Tahoma"/>
          <w:b/>
          <w:bCs/>
          <w:sz w:val="22"/>
          <w:szCs w:val="22"/>
        </w:rPr>
        <w:t>Roles</w:t>
      </w:r>
    </w:p>
    <w:p w:rsidRPr="00BF39B2" w:rsidR="00CC102F" w:rsidP="0014348D" w:rsidRDefault="00CC102F" w14:paraId="6DA4A750" w14:textId="1FA58917">
      <w:pPr>
        <w:spacing w:after="120"/>
        <w:ind w:left="720"/>
        <w:rPr>
          <w:rFonts w:ascii="Verdana" w:hAnsi="Verdana" w:cs="Tahoma"/>
          <w:sz w:val="22"/>
          <w:szCs w:val="22"/>
        </w:rPr>
      </w:pPr>
      <w:r w:rsidRPr="00BF39B2">
        <w:rPr>
          <w:rFonts w:ascii="Verdana" w:hAnsi="Verdana" w:cs="Tahoma"/>
          <w:b/>
          <w:sz w:val="22"/>
          <w:szCs w:val="22"/>
        </w:rPr>
        <w:t>CAfS</w:t>
      </w:r>
      <w:r w:rsidRPr="00BF39B2">
        <w:rPr>
          <w:rFonts w:ascii="Verdana" w:hAnsi="Verdana" w:cs="Tahoma"/>
          <w:sz w:val="22"/>
          <w:szCs w:val="22"/>
        </w:rPr>
        <w:t xml:space="preserve"> – </w:t>
      </w:r>
      <w:r w:rsidRPr="00BF39B2" w:rsidR="00F757C9">
        <w:rPr>
          <w:rFonts w:ascii="Verdana" w:hAnsi="Verdana" w:cs="Tahoma"/>
          <w:sz w:val="22"/>
          <w:szCs w:val="22"/>
        </w:rPr>
        <w:t>coordinate project</w:t>
      </w:r>
      <w:r w:rsidRPr="00BF39B2">
        <w:rPr>
          <w:rFonts w:ascii="Verdana" w:hAnsi="Verdana" w:cs="Tahoma"/>
          <w:sz w:val="22"/>
          <w:szCs w:val="22"/>
        </w:rPr>
        <w:t>, identify clients through existing networks and community events, manage the service to meet targets within budget and maintain quality of service</w:t>
      </w:r>
      <w:r w:rsidRPr="00BF39B2" w:rsidR="00DE1DDD">
        <w:rPr>
          <w:rFonts w:ascii="Verdana" w:hAnsi="Verdana" w:cs="Tahoma"/>
          <w:sz w:val="22"/>
          <w:szCs w:val="22"/>
        </w:rPr>
        <w:t xml:space="preserve"> through inspection and/or audit, or any other </w:t>
      </w:r>
      <w:r w:rsidRPr="00BF39B2" w:rsidR="00DA3C3D">
        <w:rPr>
          <w:rFonts w:ascii="Verdana" w:hAnsi="Verdana" w:cs="Tahoma"/>
          <w:sz w:val="22"/>
          <w:szCs w:val="22"/>
        </w:rPr>
        <w:t xml:space="preserve">agreed </w:t>
      </w:r>
      <w:r w:rsidRPr="00BF39B2" w:rsidR="00DE1DDD">
        <w:rPr>
          <w:rFonts w:ascii="Verdana" w:hAnsi="Verdana" w:cs="Tahoma"/>
          <w:sz w:val="22"/>
          <w:szCs w:val="22"/>
        </w:rPr>
        <w:t>methodology</w:t>
      </w:r>
      <w:r w:rsidRPr="00BF39B2">
        <w:rPr>
          <w:rFonts w:ascii="Verdana" w:hAnsi="Verdana" w:cs="Tahoma"/>
          <w:sz w:val="22"/>
          <w:szCs w:val="22"/>
        </w:rPr>
        <w:t>.</w:t>
      </w:r>
    </w:p>
    <w:p w:rsidRPr="00BF39B2" w:rsidR="00CC102F" w:rsidP="0014348D" w:rsidRDefault="00DC7132" w14:paraId="60B3AC16" w14:textId="1525F1E4">
      <w:pPr>
        <w:spacing w:after="120"/>
        <w:ind w:left="720"/>
        <w:rPr>
          <w:rFonts w:ascii="Verdana" w:hAnsi="Verdana" w:cs="Tahoma"/>
          <w:sz w:val="22"/>
          <w:szCs w:val="22"/>
        </w:rPr>
      </w:pPr>
      <w:r w:rsidRPr="00BF39B2">
        <w:rPr>
          <w:rFonts w:ascii="Verdana" w:hAnsi="Verdana" w:cs="Tahoma"/>
          <w:b/>
          <w:bCs/>
          <w:sz w:val="22"/>
          <w:szCs w:val="22"/>
        </w:rPr>
        <w:t xml:space="preserve">Energy </w:t>
      </w:r>
      <w:r w:rsidR="003E2217">
        <w:rPr>
          <w:rFonts w:ascii="Verdana" w:hAnsi="Verdana" w:cs="Tahoma"/>
          <w:b/>
          <w:bCs/>
          <w:sz w:val="22"/>
          <w:szCs w:val="22"/>
        </w:rPr>
        <w:t>Adviser</w:t>
      </w:r>
      <w:r w:rsidRPr="00BF39B2">
        <w:rPr>
          <w:rFonts w:ascii="Verdana" w:hAnsi="Verdana" w:cs="Tahoma"/>
          <w:b/>
          <w:bCs/>
          <w:sz w:val="22"/>
          <w:szCs w:val="22"/>
        </w:rPr>
        <w:t>s</w:t>
      </w:r>
      <w:r w:rsidRPr="00BF39B2">
        <w:rPr>
          <w:rFonts w:ascii="Verdana" w:hAnsi="Verdana" w:cs="Tahoma"/>
          <w:sz w:val="22"/>
          <w:szCs w:val="22"/>
        </w:rPr>
        <w:t xml:space="preserve"> </w:t>
      </w:r>
      <w:r w:rsidRPr="00BF39B2" w:rsidR="00506B23">
        <w:rPr>
          <w:rFonts w:ascii="Verdana" w:hAnsi="Verdana" w:cs="Tahoma"/>
          <w:sz w:val="22"/>
          <w:szCs w:val="22"/>
        </w:rPr>
        <w:t>–</w:t>
      </w:r>
      <w:r w:rsidRPr="00BF39B2" w:rsidR="00F757C9">
        <w:rPr>
          <w:rFonts w:ascii="Verdana" w:hAnsi="Verdana" w:cs="Tahoma"/>
          <w:sz w:val="22"/>
          <w:szCs w:val="22"/>
        </w:rPr>
        <w:t xml:space="preserve"> </w:t>
      </w:r>
      <w:r w:rsidRPr="00BF39B2" w:rsidR="7626768A">
        <w:rPr>
          <w:rFonts w:ascii="Verdana" w:hAnsi="Verdana" w:cs="Tahoma"/>
          <w:sz w:val="22"/>
          <w:szCs w:val="22"/>
        </w:rPr>
        <w:t xml:space="preserve">CAfS </w:t>
      </w:r>
      <w:r w:rsidRPr="00BF39B2" w:rsidR="2E23B898">
        <w:rPr>
          <w:rFonts w:ascii="Verdana" w:hAnsi="Verdana" w:cs="Tahoma"/>
          <w:sz w:val="22"/>
          <w:szCs w:val="22"/>
        </w:rPr>
        <w:t>team o</w:t>
      </w:r>
      <w:r w:rsidR="004D2E2F">
        <w:rPr>
          <w:rFonts w:ascii="Verdana" w:hAnsi="Verdana" w:cs="Tahoma"/>
          <w:sz w:val="22"/>
          <w:szCs w:val="22"/>
        </w:rPr>
        <w:t>f</w:t>
      </w:r>
      <w:r w:rsidRPr="00BF39B2" w:rsidR="2E23B898">
        <w:rPr>
          <w:rFonts w:ascii="Verdana" w:hAnsi="Verdana" w:cs="Tahoma"/>
          <w:sz w:val="22"/>
          <w:szCs w:val="22"/>
        </w:rPr>
        <w:t xml:space="preserve"> </w:t>
      </w:r>
      <w:r w:rsidRPr="00BF39B2" w:rsidR="00026950">
        <w:rPr>
          <w:rFonts w:ascii="Verdana" w:hAnsi="Verdana" w:cs="Tahoma"/>
          <w:sz w:val="22"/>
          <w:szCs w:val="22"/>
        </w:rPr>
        <w:t>contractors, providing</w:t>
      </w:r>
      <w:r w:rsidRPr="00BF39B2" w:rsidR="00F757C9">
        <w:rPr>
          <w:rFonts w:ascii="Verdana" w:hAnsi="Verdana" w:cs="Tahoma"/>
          <w:sz w:val="22"/>
          <w:szCs w:val="22"/>
        </w:rPr>
        <w:t xml:space="preserve"> energy </w:t>
      </w:r>
      <w:r w:rsidRPr="00BF39B2" w:rsidR="0C5DCD93">
        <w:rPr>
          <w:rFonts w:ascii="Verdana" w:hAnsi="Verdana" w:cs="Tahoma"/>
          <w:sz w:val="22"/>
          <w:szCs w:val="22"/>
        </w:rPr>
        <w:t>advice calls</w:t>
      </w:r>
      <w:r w:rsidR="00D049F8">
        <w:rPr>
          <w:rFonts w:ascii="Verdana" w:hAnsi="Verdana" w:cs="Tahoma"/>
          <w:sz w:val="22"/>
          <w:szCs w:val="22"/>
        </w:rPr>
        <w:t xml:space="preserve">, </w:t>
      </w:r>
      <w:r w:rsidRPr="00BF39B2" w:rsidR="6395B04A">
        <w:rPr>
          <w:rFonts w:ascii="Verdana" w:hAnsi="Verdana" w:cs="Tahoma"/>
          <w:sz w:val="22"/>
          <w:szCs w:val="22"/>
        </w:rPr>
        <w:t>visits</w:t>
      </w:r>
      <w:r w:rsidRPr="00BF39B2" w:rsidR="00692D8E">
        <w:rPr>
          <w:rFonts w:ascii="Verdana" w:hAnsi="Verdana" w:cs="Tahoma"/>
          <w:sz w:val="22"/>
          <w:szCs w:val="22"/>
        </w:rPr>
        <w:t xml:space="preserve">, </w:t>
      </w:r>
      <w:r w:rsidR="00C82D39">
        <w:rPr>
          <w:rFonts w:ascii="Verdana" w:hAnsi="Verdana" w:cs="Tahoma"/>
          <w:sz w:val="22"/>
          <w:szCs w:val="22"/>
        </w:rPr>
        <w:t xml:space="preserve">and </w:t>
      </w:r>
      <w:r w:rsidRPr="00BF39B2" w:rsidR="00692D8E">
        <w:rPr>
          <w:rFonts w:ascii="Verdana" w:hAnsi="Verdana" w:cs="Tahoma"/>
          <w:sz w:val="22"/>
          <w:szCs w:val="22"/>
        </w:rPr>
        <w:t>tariff advice</w:t>
      </w:r>
      <w:r w:rsidRPr="00BF39B2" w:rsidR="00F757C9">
        <w:rPr>
          <w:rFonts w:ascii="Verdana" w:hAnsi="Verdana" w:cs="Tahoma"/>
          <w:sz w:val="22"/>
          <w:szCs w:val="22"/>
        </w:rPr>
        <w:t xml:space="preserve"> </w:t>
      </w:r>
      <w:r w:rsidRPr="00BF39B2" w:rsidR="6488AB16">
        <w:rPr>
          <w:rFonts w:ascii="Verdana" w:hAnsi="Verdana" w:cs="Tahoma"/>
          <w:sz w:val="22"/>
          <w:szCs w:val="22"/>
        </w:rPr>
        <w:t xml:space="preserve">and </w:t>
      </w:r>
      <w:r w:rsidRPr="00BF39B2" w:rsidR="00F757C9">
        <w:rPr>
          <w:rFonts w:ascii="Verdana" w:hAnsi="Verdana" w:cs="Tahoma"/>
          <w:sz w:val="22"/>
          <w:szCs w:val="22"/>
        </w:rPr>
        <w:t>agree</w:t>
      </w:r>
      <w:r w:rsidRPr="00BF39B2" w:rsidR="00FF0AE9">
        <w:rPr>
          <w:rFonts w:ascii="Verdana" w:hAnsi="Verdana" w:cs="Tahoma"/>
          <w:sz w:val="22"/>
          <w:szCs w:val="22"/>
        </w:rPr>
        <w:t xml:space="preserve"> with client</w:t>
      </w:r>
      <w:r w:rsidRPr="00BF39B2" w:rsidR="00F757C9">
        <w:rPr>
          <w:rFonts w:ascii="Verdana" w:hAnsi="Verdana" w:cs="Tahoma"/>
          <w:sz w:val="22"/>
          <w:szCs w:val="22"/>
        </w:rPr>
        <w:t xml:space="preserve"> draught proofing products to be </w:t>
      </w:r>
      <w:r w:rsidRPr="00BF39B2" w:rsidR="00692D8E">
        <w:rPr>
          <w:rFonts w:ascii="Verdana" w:hAnsi="Verdana" w:cs="Tahoma"/>
          <w:sz w:val="22"/>
          <w:szCs w:val="22"/>
        </w:rPr>
        <w:t xml:space="preserve">professionally </w:t>
      </w:r>
      <w:r w:rsidRPr="00BF39B2" w:rsidR="00F757C9">
        <w:rPr>
          <w:rFonts w:ascii="Verdana" w:hAnsi="Verdana" w:cs="Tahoma"/>
          <w:sz w:val="22"/>
          <w:szCs w:val="22"/>
        </w:rPr>
        <w:t>installed</w:t>
      </w:r>
      <w:r w:rsidRPr="00BF39B2" w:rsidR="486585BB">
        <w:rPr>
          <w:rFonts w:ascii="Verdana" w:hAnsi="Verdana" w:cs="Tahoma"/>
          <w:sz w:val="22"/>
          <w:szCs w:val="22"/>
        </w:rPr>
        <w:t>, as well as (if possible) fitting simple energy saving measures during the visit</w:t>
      </w:r>
      <w:r w:rsidRPr="00BF39B2" w:rsidR="578F394E">
        <w:rPr>
          <w:rFonts w:ascii="Verdana" w:hAnsi="Verdana" w:cs="Tahoma"/>
          <w:sz w:val="22"/>
          <w:szCs w:val="22"/>
        </w:rPr>
        <w:t>.</w:t>
      </w:r>
    </w:p>
    <w:p w:rsidRPr="00BF39B2" w:rsidR="00CC102F" w:rsidP="0014348D" w:rsidRDefault="550548B1" w14:paraId="67DDA3ED" w14:textId="1EEE28A3">
      <w:pPr>
        <w:spacing w:after="120"/>
        <w:ind w:left="720"/>
        <w:rPr>
          <w:rFonts w:ascii="Verdana" w:hAnsi="Verdana" w:cs="Tahoma"/>
          <w:sz w:val="22"/>
          <w:szCs w:val="22"/>
        </w:rPr>
      </w:pPr>
      <w:r w:rsidRPr="00BF39B2">
        <w:rPr>
          <w:rFonts w:ascii="Verdana" w:hAnsi="Verdana" w:cs="Tahoma"/>
          <w:b/>
          <w:bCs/>
          <w:sz w:val="22"/>
          <w:szCs w:val="22"/>
        </w:rPr>
        <w:t>Installation c</w:t>
      </w:r>
      <w:r w:rsidRPr="00BF39B2" w:rsidR="00CC102F">
        <w:rPr>
          <w:rFonts w:ascii="Verdana" w:hAnsi="Verdana" w:cs="Tahoma"/>
          <w:b/>
          <w:bCs/>
          <w:sz w:val="22"/>
          <w:szCs w:val="22"/>
        </w:rPr>
        <w:t xml:space="preserve">ontractor </w:t>
      </w:r>
      <w:r w:rsidRPr="00BF39B2" w:rsidR="00CC102F">
        <w:rPr>
          <w:rFonts w:ascii="Verdana" w:hAnsi="Verdana" w:cs="Tahoma"/>
          <w:sz w:val="22"/>
          <w:szCs w:val="22"/>
        </w:rPr>
        <w:t>–</w:t>
      </w:r>
      <w:r w:rsidRPr="00BF39B2" w:rsidR="00CC102F">
        <w:rPr>
          <w:rFonts w:ascii="Verdana" w:hAnsi="Verdana" w:cs="Tahoma"/>
          <w:b/>
          <w:bCs/>
          <w:sz w:val="22"/>
          <w:szCs w:val="22"/>
        </w:rPr>
        <w:t xml:space="preserve"> </w:t>
      </w:r>
      <w:r w:rsidRPr="00BF39B2" w:rsidR="00F757C9">
        <w:rPr>
          <w:rFonts w:ascii="Verdana" w:hAnsi="Verdana" w:cs="Tahoma"/>
          <w:sz w:val="22"/>
          <w:szCs w:val="22"/>
        </w:rPr>
        <w:t>coordinate with</w:t>
      </w:r>
      <w:r w:rsidRPr="00BF39B2" w:rsidR="00DE66DE">
        <w:rPr>
          <w:rFonts w:ascii="Verdana" w:hAnsi="Verdana" w:cs="Tahoma"/>
          <w:sz w:val="22"/>
          <w:szCs w:val="22"/>
        </w:rPr>
        <w:t xml:space="preserve"> CAfS </w:t>
      </w:r>
      <w:r w:rsidRPr="00BF39B2" w:rsidR="00F757C9">
        <w:rPr>
          <w:rFonts w:ascii="Verdana" w:hAnsi="Verdana" w:cs="Tahoma"/>
          <w:sz w:val="22"/>
          <w:szCs w:val="22"/>
        </w:rPr>
        <w:t>to receive client information and specification of works. P</w:t>
      </w:r>
      <w:r w:rsidRPr="00BF39B2" w:rsidR="00CC102F">
        <w:rPr>
          <w:rFonts w:ascii="Verdana" w:hAnsi="Verdana" w:cs="Tahoma"/>
          <w:sz w:val="22"/>
          <w:szCs w:val="22"/>
        </w:rPr>
        <w:t>urchase produc</w:t>
      </w:r>
      <w:r w:rsidRPr="00BF39B2" w:rsidR="00F757C9">
        <w:rPr>
          <w:rFonts w:ascii="Verdana" w:hAnsi="Verdana" w:cs="Tahoma"/>
          <w:sz w:val="22"/>
          <w:szCs w:val="22"/>
        </w:rPr>
        <w:t>ts and implement fitting process</w:t>
      </w:r>
      <w:r w:rsidRPr="00BF39B2" w:rsidR="00CC102F">
        <w:rPr>
          <w:rFonts w:ascii="Verdana" w:hAnsi="Verdana" w:cs="Tahoma"/>
          <w:sz w:val="22"/>
          <w:szCs w:val="22"/>
        </w:rPr>
        <w:t xml:space="preserve">. </w:t>
      </w:r>
      <w:r w:rsidRPr="00BF39B2" w:rsidR="00FF0AE9">
        <w:rPr>
          <w:rFonts w:ascii="Verdana" w:hAnsi="Verdana" w:cs="Tahoma"/>
          <w:sz w:val="22"/>
          <w:szCs w:val="22"/>
        </w:rPr>
        <w:t>Arrange</w:t>
      </w:r>
      <w:r w:rsidRPr="00BF39B2" w:rsidR="00CC102F">
        <w:rPr>
          <w:rFonts w:ascii="Verdana" w:hAnsi="Verdana" w:cs="Tahoma"/>
          <w:sz w:val="22"/>
          <w:szCs w:val="22"/>
        </w:rPr>
        <w:t xml:space="preserve"> with client to fit draught proofing within agreed timescales, provide a profession</w:t>
      </w:r>
      <w:r w:rsidRPr="00BF39B2" w:rsidR="00D448BC">
        <w:rPr>
          <w:rFonts w:ascii="Verdana" w:hAnsi="Verdana" w:cs="Tahoma"/>
          <w:sz w:val="22"/>
          <w:szCs w:val="22"/>
        </w:rPr>
        <w:t xml:space="preserve">al fitting service that is of a </w:t>
      </w:r>
      <w:r w:rsidRPr="00BF39B2" w:rsidR="00CC102F">
        <w:rPr>
          <w:rFonts w:ascii="Verdana" w:hAnsi="Verdana" w:cs="Tahoma"/>
          <w:sz w:val="22"/>
          <w:szCs w:val="22"/>
        </w:rPr>
        <w:t>standard agreed with CAfS. Follow up any queries from clients and resolve any issues that may a</w:t>
      </w:r>
      <w:r w:rsidRPr="00BF39B2" w:rsidR="00F757C9">
        <w:rPr>
          <w:rFonts w:ascii="Verdana" w:hAnsi="Verdana" w:cs="Tahoma"/>
          <w:sz w:val="22"/>
          <w:szCs w:val="22"/>
        </w:rPr>
        <w:t xml:space="preserve">rise </w:t>
      </w:r>
      <w:proofErr w:type="gramStart"/>
      <w:r w:rsidRPr="00BF39B2" w:rsidR="00F757C9">
        <w:rPr>
          <w:rFonts w:ascii="Verdana" w:hAnsi="Verdana" w:cs="Tahoma"/>
          <w:sz w:val="22"/>
          <w:szCs w:val="22"/>
        </w:rPr>
        <w:t>as a result of</w:t>
      </w:r>
      <w:proofErr w:type="gramEnd"/>
      <w:r w:rsidRPr="00BF39B2" w:rsidR="00F757C9">
        <w:rPr>
          <w:rFonts w:ascii="Verdana" w:hAnsi="Verdana" w:cs="Tahoma"/>
          <w:sz w:val="22"/>
          <w:szCs w:val="22"/>
        </w:rPr>
        <w:t xml:space="preserve"> the fitting, including refitting, adjusting where necessary and repairing any damage that should arise during installation.</w:t>
      </w:r>
    </w:p>
    <w:p w:rsidRPr="00BF39B2" w:rsidR="00DE66DE" w:rsidP="00DE66DE" w:rsidRDefault="00DE66DE" w14:paraId="786F2BD8" w14:textId="77777777">
      <w:pPr>
        <w:pStyle w:val="ListParagraph"/>
        <w:spacing w:after="120"/>
        <w:ind w:left="709"/>
        <w:rPr>
          <w:rFonts w:ascii="Verdana" w:hAnsi="Verdana" w:cs="Tahoma"/>
          <w:b/>
          <w:sz w:val="22"/>
          <w:szCs w:val="22"/>
        </w:rPr>
      </w:pPr>
    </w:p>
    <w:p w:rsidRPr="00BF39B2" w:rsidR="00CC102F" w:rsidP="1335008E" w:rsidRDefault="2182A822" w14:paraId="29E2EA86" w14:textId="269D4798">
      <w:pPr>
        <w:spacing w:after="120"/>
        <w:rPr>
          <w:rFonts w:ascii="Verdana" w:hAnsi="Verdana" w:cs="Tahoma"/>
          <w:b/>
          <w:bCs/>
          <w:sz w:val="22"/>
          <w:szCs w:val="22"/>
        </w:rPr>
      </w:pPr>
      <w:r w:rsidRPr="00BF39B2">
        <w:rPr>
          <w:rFonts w:ascii="Verdana" w:hAnsi="Verdana" w:cs="Tahoma"/>
          <w:b/>
          <w:bCs/>
          <w:sz w:val="22"/>
          <w:szCs w:val="22"/>
        </w:rPr>
        <w:t xml:space="preserve">4. </w:t>
      </w:r>
      <w:r w:rsidRPr="00BF39B2" w:rsidR="00C7532C">
        <w:rPr>
          <w:rFonts w:ascii="Verdana" w:hAnsi="Verdana" w:cs="Tahoma"/>
          <w:b/>
          <w:bCs/>
          <w:sz w:val="22"/>
          <w:szCs w:val="22"/>
        </w:rPr>
        <w:t>Services</w:t>
      </w:r>
    </w:p>
    <w:p w:rsidRPr="00BF39B2" w:rsidR="00CC102F" w:rsidP="490B28F3" w:rsidRDefault="00CC102F" w14:paraId="014BD879" w14:textId="0A0C68E5">
      <w:pPr>
        <w:spacing w:after="120"/>
        <w:rPr>
          <w:rFonts w:ascii="Verdana" w:hAnsi="Verdana" w:cs="Tahoma"/>
          <w:i/>
          <w:iCs/>
          <w:color w:val="FF0000"/>
          <w:sz w:val="22"/>
          <w:szCs w:val="22"/>
        </w:rPr>
      </w:pPr>
      <w:r w:rsidRPr="00BF39B2">
        <w:rPr>
          <w:rFonts w:ascii="Verdana" w:hAnsi="Verdana" w:cs="Tahoma"/>
          <w:sz w:val="22"/>
          <w:szCs w:val="22"/>
        </w:rPr>
        <w:t>Organisations</w:t>
      </w:r>
      <w:r w:rsidRPr="00BF39B2" w:rsidR="00C36F29">
        <w:rPr>
          <w:rFonts w:ascii="Verdana" w:hAnsi="Verdana" w:cs="Tahoma"/>
          <w:sz w:val="22"/>
          <w:szCs w:val="22"/>
        </w:rPr>
        <w:t xml:space="preserve"> </w:t>
      </w:r>
      <w:r w:rsidRPr="00BF39B2" w:rsidR="0021126D">
        <w:rPr>
          <w:rFonts w:ascii="Verdana" w:hAnsi="Verdana" w:cs="Tahoma"/>
          <w:sz w:val="22"/>
          <w:szCs w:val="22"/>
        </w:rPr>
        <w:t xml:space="preserve">or sole traders </w:t>
      </w:r>
      <w:r w:rsidRPr="00BF39B2">
        <w:rPr>
          <w:rFonts w:ascii="Verdana" w:hAnsi="Verdana" w:cs="Tahoma"/>
          <w:sz w:val="22"/>
          <w:szCs w:val="22"/>
        </w:rPr>
        <w:t>are i</w:t>
      </w:r>
      <w:r w:rsidRPr="00BF39B2" w:rsidR="00FC1717">
        <w:rPr>
          <w:rFonts w:ascii="Verdana" w:hAnsi="Verdana" w:cs="Tahoma"/>
          <w:sz w:val="22"/>
          <w:szCs w:val="22"/>
        </w:rPr>
        <w:t xml:space="preserve">nvited to tender to provide services for </w:t>
      </w:r>
      <w:r w:rsidRPr="00BF39B2">
        <w:rPr>
          <w:rFonts w:ascii="Verdana" w:hAnsi="Verdana" w:cs="Tahoma"/>
          <w:sz w:val="22"/>
          <w:szCs w:val="22"/>
        </w:rPr>
        <w:t xml:space="preserve">the </w:t>
      </w:r>
      <w:r w:rsidRPr="00BF39B2" w:rsidR="008B5FB2">
        <w:rPr>
          <w:rFonts w:ascii="Verdana" w:hAnsi="Verdana" w:cs="Tahoma"/>
          <w:sz w:val="22"/>
          <w:szCs w:val="22"/>
        </w:rPr>
        <w:t>project</w:t>
      </w:r>
      <w:r w:rsidRPr="00BF39B2" w:rsidR="00F1371C">
        <w:rPr>
          <w:rFonts w:ascii="Verdana" w:hAnsi="Verdana" w:cs="Tahoma"/>
          <w:sz w:val="22"/>
          <w:szCs w:val="22"/>
        </w:rPr>
        <w:t xml:space="preserve"> (all districts or specific district</w:t>
      </w:r>
      <w:r w:rsidRPr="00BF39B2" w:rsidR="0E93D247">
        <w:rPr>
          <w:rFonts w:ascii="Verdana" w:hAnsi="Verdana" w:cs="Tahoma"/>
          <w:sz w:val="22"/>
          <w:szCs w:val="22"/>
        </w:rPr>
        <w:t>/</w:t>
      </w:r>
      <w:r w:rsidRPr="00BF39B2" w:rsidR="00F1371C">
        <w:rPr>
          <w:rFonts w:ascii="Verdana" w:hAnsi="Verdana" w:cs="Tahoma"/>
          <w:sz w:val="22"/>
          <w:szCs w:val="22"/>
        </w:rPr>
        <w:t>s</w:t>
      </w:r>
      <w:r w:rsidRPr="00BF39B2" w:rsidR="00FF0AE9">
        <w:rPr>
          <w:rFonts w:ascii="Verdana" w:hAnsi="Verdana" w:cs="Tahoma"/>
          <w:sz w:val="22"/>
          <w:szCs w:val="22"/>
        </w:rPr>
        <w:t>)</w:t>
      </w:r>
      <w:r w:rsidRPr="00BF39B2">
        <w:rPr>
          <w:rFonts w:ascii="Verdana" w:hAnsi="Verdana" w:cs="Tahoma"/>
          <w:sz w:val="22"/>
          <w:szCs w:val="22"/>
        </w:rPr>
        <w:t xml:space="preserve">. </w:t>
      </w:r>
      <w:r w:rsidRPr="00BF39B2" w:rsidR="008B5FB2">
        <w:rPr>
          <w:rFonts w:ascii="Verdana" w:hAnsi="Verdana" w:cs="Tahoma"/>
          <w:sz w:val="22"/>
          <w:szCs w:val="22"/>
        </w:rPr>
        <w:t>The service</w:t>
      </w:r>
      <w:r w:rsidRPr="00BF39B2">
        <w:rPr>
          <w:rFonts w:ascii="Verdana" w:hAnsi="Verdana" w:cs="Tahoma"/>
          <w:sz w:val="22"/>
          <w:szCs w:val="22"/>
        </w:rPr>
        <w:t xml:space="preserve"> should commence as soon as practical following appointment of the successful tender</w:t>
      </w:r>
      <w:r w:rsidRPr="00BF39B2" w:rsidR="00DA3C3D">
        <w:rPr>
          <w:rFonts w:ascii="Verdana" w:hAnsi="Verdana" w:cs="Tahoma"/>
          <w:sz w:val="22"/>
          <w:szCs w:val="22"/>
        </w:rPr>
        <w:t>er</w:t>
      </w:r>
      <w:r w:rsidRPr="00BF39B2" w:rsidR="00692D8E">
        <w:rPr>
          <w:rFonts w:ascii="Verdana" w:hAnsi="Verdana" w:cs="Tahoma"/>
          <w:sz w:val="22"/>
          <w:szCs w:val="22"/>
        </w:rPr>
        <w:t>.</w:t>
      </w:r>
    </w:p>
    <w:p w:rsidRPr="00BF39B2" w:rsidR="008B5FB2" w:rsidP="00DE66DE" w:rsidRDefault="008B5FB2" w14:paraId="5FF33DF3" w14:textId="0EC7934C">
      <w:pPr>
        <w:spacing w:after="120"/>
        <w:rPr>
          <w:rFonts w:ascii="Verdana" w:hAnsi="Verdana" w:cs="Tahoma"/>
          <w:sz w:val="22"/>
          <w:szCs w:val="22"/>
        </w:rPr>
      </w:pPr>
      <w:r w:rsidRPr="00BF39B2">
        <w:rPr>
          <w:rFonts w:ascii="Verdana" w:hAnsi="Verdana" w:cs="Tahoma"/>
          <w:b/>
          <w:sz w:val="22"/>
          <w:szCs w:val="22"/>
        </w:rPr>
        <w:lastRenderedPageBreak/>
        <w:t xml:space="preserve">Installation </w:t>
      </w:r>
      <w:r w:rsidRPr="00BF39B2" w:rsidR="00467BB4">
        <w:rPr>
          <w:rFonts w:ascii="Verdana" w:hAnsi="Verdana" w:cs="Tahoma"/>
          <w:b/>
          <w:sz w:val="22"/>
          <w:szCs w:val="22"/>
        </w:rPr>
        <w:t xml:space="preserve">Service </w:t>
      </w:r>
      <w:r w:rsidRPr="00BF39B2">
        <w:rPr>
          <w:rFonts w:ascii="Verdana" w:hAnsi="Verdana" w:cs="Tahoma"/>
          <w:b/>
          <w:sz w:val="22"/>
          <w:szCs w:val="22"/>
        </w:rPr>
        <w:t xml:space="preserve">- </w:t>
      </w:r>
      <w:r w:rsidRPr="00BF39B2" w:rsidR="00CC102F">
        <w:rPr>
          <w:rFonts w:ascii="Verdana" w:hAnsi="Verdana" w:cs="Tahoma"/>
          <w:sz w:val="22"/>
          <w:szCs w:val="22"/>
        </w:rPr>
        <w:t xml:space="preserve">Providing a suitably skilled installation person or team – who are qualified and experienced to provide fitting of draught proofing items in homes. </w:t>
      </w:r>
    </w:p>
    <w:p w:rsidRPr="00BF39B2" w:rsidR="00CC102F" w:rsidP="00DE66DE" w:rsidRDefault="00CC102F" w14:paraId="22203567" w14:textId="2F87016D">
      <w:pPr>
        <w:spacing w:after="120"/>
        <w:rPr>
          <w:rFonts w:ascii="Verdana" w:hAnsi="Verdana" w:cs="Tahoma"/>
          <w:sz w:val="22"/>
          <w:szCs w:val="22"/>
        </w:rPr>
      </w:pPr>
      <w:r w:rsidRPr="00BF39B2">
        <w:rPr>
          <w:rFonts w:ascii="Verdana" w:hAnsi="Verdana" w:cs="Tahoma"/>
          <w:sz w:val="22"/>
          <w:szCs w:val="22"/>
        </w:rPr>
        <w:t xml:space="preserve">Installation person or team with proven reliability </w:t>
      </w:r>
      <w:r w:rsidRPr="00BF39B2" w:rsidR="007D337A">
        <w:rPr>
          <w:rFonts w:ascii="Verdana" w:hAnsi="Verdana" w:cs="Tahoma"/>
          <w:sz w:val="22"/>
          <w:szCs w:val="22"/>
        </w:rPr>
        <w:t xml:space="preserve">in </w:t>
      </w:r>
      <w:r w:rsidRPr="00BF39B2">
        <w:rPr>
          <w:rFonts w:ascii="Verdana" w:hAnsi="Verdana" w:cs="Tahoma"/>
          <w:sz w:val="22"/>
          <w:szCs w:val="22"/>
        </w:rPr>
        <w:t xml:space="preserve">completing work and maintaining appointments. Installation </w:t>
      </w:r>
      <w:r w:rsidRPr="00BF39B2" w:rsidR="007D337A">
        <w:rPr>
          <w:rFonts w:ascii="Verdana" w:hAnsi="Verdana" w:cs="Tahoma"/>
          <w:sz w:val="22"/>
          <w:szCs w:val="22"/>
        </w:rPr>
        <w:t>person</w:t>
      </w:r>
      <w:r w:rsidRPr="00BF39B2">
        <w:rPr>
          <w:rFonts w:ascii="Verdana" w:hAnsi="Verdana" w:cs="Tahoma"/>
          <w:sz w:val="22"/>
          <w:szCs w:val="22"/>
        </w:rPr>
        <w:t xml:space="preserve"> or team to:</w:t>
      </w:r>
    </w:p>
    <w:p w:rsidRPr="00BF39B2" w:rsidR="0014348D" w:rsidP="0014348D" w:rsidRDefault="0014348D" w14:paraId="599CB3DC" w14:textId="77777777">
      <w:pPr>
        <w:pStyle w:val="ListParagraph"/>
        <w:spacing w:after="120"/>
        <w:ind w:left="360"/>
        <w:rPr>
          <w:rFonts w:ascii="Verdana" w:hAnsi="Verdana" w:cs="Tahoma"/>
          <w:sz w:val="22"/>
          <w:szCs w:val="22"/>
        </w:rPr>
      </w:pPr>
    </w:p>
    <w:p w:rsidRPr="00BF39B2" w:rsidR="00DE66DE" w:rsidP="00DE66DE" w:rsidRDefault="00DE66DE" w14:paraId="2594170E" w14:textId="73A7CD15">
      <w:pPr>
        <w:pStyle w:val="ListParagraph"/>
        <w:numPr>
          <w:ilvl w:val="0"/>
          <w:numId w:val="28"/>
        </w:numPr>
        <w:spacing w:after="120"/>
        <w:rPr>
          <w:rFonts w:ascii="Verdana" w:hAnsi="Verdana" w:cs="Tahoma"/>
          <w:sz w:val="22"/>
          <w:szCs w:val="22"/>
        </w:rPr>
      </w:pPr>
      <w:r w:rsidRPr="00BF39B2">
        <w:rPr>
          <w:rFonts w:ascii="Verdana" w:hAnsi="Verdana" w:cs="Tahoma"/>
          <w:sz w:val="22"/>
          <w:szCs w:val="22"/>
        </w:rPr>
        <w:t>Liaise with CAfS to receive client referrals, job specifications following the assessment visits</w:t>
      </w:r>
      <w:r w:rsidRPr="00BF39B2">
        <w:rPr>
          <w:rFonts w:ascii="Verdana" w:hAnsi="Verdana"/>
          <w:sz w:val="22"/>
          <w:szCs w:val="22"/>
        </w:rPr>
        <w:t xml:space="preserve"> and r</w:t>
      </w:r>
      <w:r w:rsidRPr="00BF39B2">
        <w:rPr>
          <w:rFonts w:ascii="Verdana" w:hAnsi="Verdana" w:cs="Tahoma"/>
          <w:sz w:val="22"/>
          <w:szCs w:val="22"/>
        </w:rPr>
        <w:t>eview work specifications as appropriate</w:t>
      </w:r>
      <w:r w:rsidRPr="00BF39B2" w:rsidR="0C77B426">
        <w:rPr>
          <w:rFonts w:ascii="Verdana" w:hAnsi="Verdana" w:cs="Tahoma"/>
          <w:sz w:val="22"/>
          <w:szCs w:val="22"/>
        </w:rPr>
        <w:t>, using the CAfS IT systems.</w:t>
      </w:r>
    </w:p>
    <w:p w:rsidRPr="00BF39B2" w:rsidR="00DE66DE" w:rsidP="1FECBCC9" w:rsidRDefault="00DE66DE" w14:paraId="66D9C9EE" w14:textId="42834507">
      <w:pPr>
        <w:pStyle w:val="ListParagraph"/>
        <w:numPr>
          <w:ilvl w:val="0"/>
          <w:numId w:val="28"/>
        </w:numPr>
        <w:spacing w:after="120"/>
        <w:rPr>
          <w:rFonts w:ascii="Verdana" w:hAnsi="Verdana" w:cs="Tahoma"/>
          <w:sz w:val="22"/>
          <w:szCs w:val="22"/>
        </w:rPr>
      </w:pPr>
      <w:r w:rsidRPr="00BF39B2">
        <w:rPr>
          <w:rFonts w:ascii="Verdana" w:hAnsi="Verdana" w:cs="Tahoma"/>
          <w:sz w:val="22"/>
          <w:szCs w:val="22"/>
        </w:rPr>
        <w:t xml:space="preserve">Book client appointments for the installation visit, following an agreed policy to ensure appointments are </w:t>
      </w:r>
      <w:r w:rsidRPr="00BF39B2" w:rsidR="00F1371C">
        <w:rPr>
          <w:rFonts w:ascii="Verdana" w:hAnsi="Verdana" w:cs="Tahoma"/>
          <w:sz w:val="22"/>
          <w:szCs w:val="22"/>
        </w:rPr>
        <w:t xml:space="preserve">offered an installation booking within 3 weeks of the referral being received and </w:t>
      </w:r>
      <w:r w:rsidRPr="00BF39B2">
        <w:rPr>
          <w:rFonts w:ascii="Verdana" w:hAnsi="Verdana" w:cs="Tahoma"/>
          <w:sz w:val="22"/>
          <w:szCs w:val="22"/>
        </w:rPr>
        <w:t xml:space="preserve">factoring in locations </w:t>
      </w:r>
      <w:r w:rsidRPr="00BF39B2" w:rsidR="00F1371C">
        <w:rPr>
          <w:rFonts w:ascii="Verdana" w:hAnsi="Verdana" w:cs="Tahoma"/>
          <w:sz w:val="22"/>
          <w:szCs w:val="22"/>
        </w:rPr>
        <w:t>to minimise travel cost and time</w:t>
      </w:r>
      <w:r w:rsidRPr="00BF39B2" w:rsidR="7E4CC580">
        <w:rPr>
          <w:rFonts w:ascii="Verdana" w:hAnsi="Verdana" w:cs="Tahoma"/>
          <w:sz w:val="22"/>
          <w:szCs w:val="22"/>
        </w:rPr>
        <w:t>.</w:t>
      </w:r>
    </w:p>
    <w:p w:rsidRPr="00BF39B2" w:rsidR="7E4CC580" w:rsidP="1FECBCC9" w:rsidRDefault="7E4CC580" w14:paraId="32E156A8" w14:textId="40F3C2BD">
      <w:pPr>
        <w:pStyle w:val="ListParagraph"/>
        <w:numPr>
          <w:ilvl w:val="0"/>
          <w:numId w:val="28"/>
        </w:numPr>
        <w:spacing w:after="120"/>
        <w:rPr>
          <w:rFonts w:ascii="Verdana" w:hAnsi="Verdana" w:eastAsia="Calibri" w:cs="Calibri"/>
          <w:sz w:val="22"/>
          <w:szCs w:val="22"/>
        </w:rPr>
      </w:pPr>
      <w:r w:rsidRPr="00BF39B2">
        <w:rPr>
          <w:rFonts w:ascii="Verdana" w:hAnsi="Verdana" w:eastAsia="Calibri" w:cs="Calibri"/>
          <w:sz w:val="22"/>
          <w:szCs w:val="22"/>
        </w:rPr>
        <w:t>Complete the CAfS Risk Assessment (Covid 19) process as re</w:t>
      </w:r>
      <w:r w:rsidRPr="00BF39B2" w:rsidR="73CE3609">
        <w:rPr>
          <w:rFonts w:ascii="Verdana" w:hAnsi="Verdana" w:eastAsia="Calibri" w:cs="Calibri"/>
          <w:sz w:val="22"/>
          <w:szCs w:val="22"/>
        </w:rPr>
        <w:t>quired when booking the visit and on the day before the visit</w:t>
      </w:r>
      <w:r w:rsidRPr="00BF39B2" w:rsidR="00DE66DE">
        <w:rPr>
          <w:rFonts w:ascii="Verdana" w:hAnsi="Verdana" w:eastAsia="Calibri" w:cs="Calibri"/>
          <w:sz w:val="22"/>
          <w:szCs w:val="22"/>
        </w:rPr>
        <w:t>.</w:t>
      </w:r>
    </w:p>
    <w:p w:rsidRPr="00BF39B2" w:rsidR="00DE66DE" w:rsidP="00DE66DE" w:rsidRDefault="00DE66DE" w14:paraId="180AB2AC" w14:textId="65996342">
      <w:pPr>
        <w:pStyle w:val="ListParagraph"/>
        <w:numPr>
          <w:ilvl w:val="0"/>
          <w:numId w:val="28"/>
        </w:numPr>
        <w:spacing w:after="120"/>
        <w:rPr>
          <w:rFonts w:ascii="Verdana" w:hAnsi="Verdana" w:cs="Tahoma"/>
          <w:sz w:val="22"/>
          <w:szCs w:val="22"/>
        </w:rPr>
      </w:pPr>
      <w:r w:rsidRPr="00BF39B2">
        <w:rPr>
          <w:rFonts w:ascii="Verdana" w:hAnsi="Verdana" w:cs="Tahoma"/>
          <w:sz w:val="22"/>
          <w:szCs w:val="22"/>
        </w:rPr>
        <w:t xml:space="preserve">Check job specifications for products required against </w:t>
      </w:r>
      <w:r w:rsidR="006A4450">
        <w:rPr>
          <w:rFonts w:ascii="Verdana" w:hAnsi="Verdana" w:cs="Tahoma"/>
          <w:sz w:val="22"/>
          <w:szCs w:val="22"/>
        </w:rPr>
        <w:t>c</w:t>
      </w:r>
      <w:r w:rsidRPr="00BF39B2" w:rsidR="00F1371C">
        <w:rPr>
          <w:rFonts w:ascii="Verdana" w:hAnsi="Verdana" w:cs="Tahoma"/>
          <w:sz w:val="22"/>
          <w:szCs w:val="22"/>
        </w:rPr>
        <w:t>ontractor</w:t>
      </w:r>
      <w:r w:rsidR="00082F33">
        <w:rPr>
          <w:rFonts w:ascii="Verdana" w:hAnsi="Verdana" w:cs="Tahoma"/>
          <w:sz w:val="22"/>
          <w:szCs w:val="22"/>
        </w:rPr>
        <w:t>’</w:t>
      </w:r>
      <w:r w:rsidRPr="00BF39B2" w:rsidR="00F1371C">
        <w:rPr>
          <w:rFonts w:ascii="Verdana" w:hAnsi="Verdana" w:cs="Tahoma"/>
          <w:sz w:val="22"/>
          <w:szCs w:val="22"/>
        </w:rPr>
        <w:t xml:space="preserve">s </w:t>
      </w:r>
      <w:r w:rsidRPr="00BF39B2">
        <w:rPr>
          <w:rFonts w:ascii="Verdana" w:hAnsi="Verdana" w:cs="Tahoma"/>
          <w:sz w:val="22"/>
          <w:szCs w:val="22"/>
        </w:rPr>
        <w:t>stock held for each installation.</w:t>
      </w:r>
    </w:p>
    <w:p w:rsidRPr="00BF39B2" w:rsidR="00ED6F76" w:rsidP="00E55903" w:rsidRDefault="00DE66DE" w14:paraId="49EAFECB" w14:textId="48F14C4D">
      <w:pPr>
        <w:pStyle w:val="ListParagraph"/>
        <w:numPr>
          <w:ilvl w:val="0"/>
          <w:numId w:val="28"/>
        </w:numPr>
        <w:spacing w:after="120"/>
        <w:rPr>
          <w:rFonts w:ascii="Verdana" w:hAnsi="Verdana" w:cs="Tahoma"/>
          <w:sz w:val="22"/>
          <w:szCs w:val="22"/>
        </w:rPr>
      </w:pPr>
      <w:r w:rsidRPr="00BF39B2">
        <w:rPr>
          <w:rFonts w:ascii="Verdana" w:hAnsi="Verdana" w:cs="Tahoma"/>
          <w:sz w:val="22"/>
          <w:szCs w:val="22"/>
        </w:rPr>
        <w:t>Purchase draught proofing products from specified list of products and maintain stock levels as required</w:t>
      </w:r>
      <w:r w:rsidRPr="00BF39B2" w:rsidR="0D86766F">
        <w:rPr>
          <w:rFonts w:ascii="Verdana" w:hAnsi="Verdana" w:cs="Tahoma"/>
          <w:sz w:val="22"/>
          <w:szCs w:val="22"/>
        </w:rPr>
        <w:t>.</w:t>
      </w:r>
    </w:p>
    <w:p w:rsidRPr="00BF39B2" w:rsidR="00CC102F" w:rsidP="00077B88" w:rsidRDefault="00547A63" w14:paraId="48AD7ECB" w14:textId="68D583A6">
      <w:pPr>
        <w:pStyle w:val="ListParagraph"/>
        <w:numPr>
          <w:ilvl w:val="0"/>
          <w:numId w:val="28"/>
        </w:numPr>
        <w:spacing w:after="120"/>
        <w:rPr>
          <w:rFonts w:ascii="Verdana" w:hAnsi="Verdana" w:cs="Tahoma"/>
          <w:sz w:val="22"/>
          <w:szCs w:val="22"/>
        </w:rPr>
      </w:pPr>
      <w:r w:rsidRPr="00BF39B2">
        <w:rPr>
          <w:rFonts w:ascii="Verdana" w:hAnsi="Verdana" w:cs="Tahoma"/>
          <w:sz w:val="22"/>
          <w:szCs w:val="22"/>
        </w:rPr>
        <w:t>Review job specifications</w:t>
      </w:r>
      <w:r w:rsidRPr="00BF39B2" w:rsidR="007D337A">
        <w:rPr>
          <w:rFonts w:ascii="Verdana" w:hAnsi="Verdana" w:cs="Tahoma"/>
          <w:sz w:val="22"/>
          <w:szCs w:val="22"/>
        </w:rPr>
        <w:t>,</w:t>
      </w:r>
      <w:r w:rsidRPr="00BF39B2" w:rsidR="00CC102F">
        <w:rPr>
          <w:rFonts w:ascii="Verdana" w:hAnsi="Verdana" w:cs="Tahoma"/>
          <w:sz w:val="22"/>
          <w:szCs w:val="22"/>
        </w:rPr>
        <w:t xml:space="preserve"> to ensure work can be carried out on th</w:t>
      </w:r>
      <w:r w:rsidRPr="00BF39B2" w:rsidR="007D337A">
        <w:rPr>
          <w:rFonts w:ascii="Verdana" w:hAnsi="Verdana" w:cs="Tahoma"/>
          <w:sz w:val="22"/>
          <w:szCs w:val="22"/>
        </w:rPr>
        <w:t>e day and tools and equipment are</w:t>
      </w:r>
      <w:r w:rsidRPr="00BF39B2" w:rsidR="00CC102F">
        <w:rPr>
          <w:rFonts w:ascii="Verdana" w:hAnsi="Verdana" w:cs="Tahoma"/>
          <w:sz w:val="22"/>
          <w:szCs w:val="22"/>
        </w:rPr>
        <w:t xml:space="preserve"> available.</w:t>
      </w:r>
    </w:p>
    <w:p w:rsidRPr="00BF39B2" w:rsidR="00CC102F" w:rsidP="00077B88" w:rsidRDefault="00CC102F" w14:paraId="42E60B6F" w14:textId="2C01CC9F">
      <w:pPr>
        <w:pStyle w:val="ListParagraph"/>
        <w:numPr>
          <w:ilvl w:val="0"/>
          <w:numId w:val="28"/>
        </w:numPr>
        <w:spacing w:after="120"/>
        <w:rPr>
          <w:rFonts w:ascii="Verdana" w:hAnsi="Verdana" w:cs="Tahoma"/>
          <w:sz w:val="22"/>
          <w:szCs w:val="22"/>
        </w:rPr>
      </w:pPr>
      <w:r w:rsidRPr="00BF39B2">
        <w:rPr>
          <w:rFonts w:ascii="Verdana" w:hAnsi="Verdana" w:cs="Tahoma"/>
          <w:sz w:val="22"/>
          <w:szCs w:val="22"/>
        </w:rPr>
        <w:t>Resolve any details in</w:t>
      </w:r>
      <w:r w:rsidRPr="00BF39B2" w:rsidR="00DE66DE">
        <w:rPr>
          <w:rFonts w:ascii="Verdana" w:hAnsi="Verdana" w:cs="Tahoma"/>
          <w:sz w:val="22"/>
          <w:szCs w:val="22"/>
        </w:rPr>
        <w:t xml:space="preserve"> the job specification with CAfS or the </w:t>
      </w:r>
      <w:r w:rsidRPr="00BF39B2" w:rsidR="00DC7132">
        <w:rPr>
          <w:rFonts w:ascii="Verdana" w:hAnsi="Verdana" w:cs="Tahoma"/>
          <w:sz w:val="22"/>
          <w:szCs w:val="22"/>
        </w:rPr>
        <w:t xml:space="preserve">energy </w:t>
      </w:r>
      <w:r w:rsidR="003E2217">
        <w:rPr>
          <w:rFonts w:ascii="Verdana" w:hAnsi="Verdana" w:cs="Tahoma"/>
          <w:sz w:val="22"/>
          <w:szCs w:val="22"/>
        </w:rPr>
        <w:t>adviser</w:t>
      </w:r>
      <w:r w:rsidRPr="00BF39B2" w:rsidR="00DC7132">
        <w:rPr>
          <w:rFonts w:ascii="Verdana" w:hAnsi="Verdana" w:cs="Tahoma"/>
          <w:sz w:val="22"/>
          <w:szCs w:val="22"/>
        </w:rPr>
        <w:t xml:space="preserve">s </w:t>
      </w:r>
      <w:r w:rsidRPr="00BF39B2">
        <w:rPr>
          <w:rFonts w:ascii="Verdana" w:hAnsi="Verdana" w:cs="Tahoma"/>
          <w:sz w:val="22"/>
          <w:szCs w:val="22"/>
        </w:rPr>
        <w:t>and agree any changes as required.</w:t>
      </w:r>
    </w:p>
    <w:p w:rsidRPr="00BF39B2" w:rsidR="00CC102F" w:rsidP="00077B88" w:rsidRDefault="00CC102F" w14:paraId="0E518B6D" w14:textId="41F9D061">
      <w:pPr>
        <w:pStyle w:val="ListParagraph"/>
        <w:numPr>
          <w:ilvl w:val="0"/>
          <w:numId w:val="28"/>
        </w:numPr>
        <w:spacing w:after="120"/>
        <w:rPr>
          <w:rFonts w:ascii="Verdana" w:hAnsi="Verdana" w:cs="Tahoma"/>
          <w:sz w:val="22"/>
          <w:szCs w:val="22"/>
        </w:rPr>
      </w:pPr>
      <w:r w:rsidRPr="00BF39B2">
        <w:rPr>
          <w:rFonts w:ascii="Verdana" w:hAnsi="Verdana" w:cs="Tahoma"/>
          <w:sz w:val="22"/>
          <w:szCs w:val="22"/>
        </w:rPr>
        <w:t xml:space="preserve">Attend booked appointments with appropriate </w:t>
      </w:r>
      <w:r w:rsidRPr="00BF39B2" w:rsidR="00547A63">
        <w:rPr>
          <w:rFonts w:ascii="Verdana" w:hAnsi="Verdana" w:cs="Tahoma"/>
          <w:sz w:val="22"/>
          <w:szCs w:val="22"/>
        </w:rPr>
        <w:t>materials</w:t>
      </w:r>
      <w:r w:rsidRPr="00BF39B2">
        <w:rPr>
          <w:rFonts w:ascii="Verdana" w:hAnsi="Verdana" w:cs="Tahoma"/>
          <w:sz w:val="22"/>
          <w:szCs w:val="22"/>
        </w:rPr>
        <w:t xml:space="preserve">, </w:t>
      </w:r>
      <w:proofErr w:type="gramStart"/>
      <w:r w:rsidRPr="00BF39B2">
        <w:rPr>
          <w:rFonts w:ascii="Verdana" w:hAnsi="Verdana" w:cs="Tahoma"/>
          <w:sz w:val="22"/>
          <w:szCs w:val="22"/>
        </w:rPr>
        <w:t>equipment</w:t>
      </w:r>
      <w:proofErr w:type="gramEnd"/>
      <w:r w:rsidRPr="00BF39B2">
        <w:rPr>
          <w:rFonts w:ascii="Verdana" w:hAnsi="Verdana" w:cs="Tahoma"/>
          <w:sz w:val="22"/>
          <w:szCs w:val="22"/>
        </w:rPr>
        <w:t xml:space="preserve"> and tools.</w:t>
      </w:r>
    </w:p>
    <w:p w:rsidRPr="00BF39B2" w:rsidR="4BF0DAF5" w:rsidP="1FECBCC9" w:rsidRDefault="4BF0DAF5" w14:paraId="2791C628" w14:textId="1FAEB614">
      <w:pPr>
        <w:pStyle w:val="ListParagraph"/>
        <w:numPr>
          <w:ilvl w:val="0"/>
          <w:numId w:val="28"/>
        </w:numPr>
        <w:spacing w:after="120"/>
        <w:rPr>
          <w:rFonts w:ascii="Verdana" w:hAnsi="Verdana"/>
          <w:sz w:val="22"/>
          <w:szCs w:val="22"/>
        </w:rPr>
      </w:pPr>
      <w:r w:rsidRPr="00BF39B2">
        <w:rPr>
          <w:rFonts w:ascii="Verdana" w:hAnsi="Verdana" w:cs="Tahoma"/>
          <w:sz w:val="22"/>
          <w:szCs w:val="22"/>
        </w:rPr>
        <w:t>Follow Covid 19 safety procedures as outlined by CAfS.</w:t>
      </w:r>
    </w:p>
    <w:p w:rsidRPr="00BF39B2" w:rsidR="00C82061" w:rsidP="00C82061" w:rsidRDefault="00CC102F" w14:paraId="1098DC0C" w14:textId="77777777">
      <w:pPr>
        <w:pStyle w:val="ListParagraph"/>
        <w:numPr>
          <w:ilvl w:val="0"/>
          <w:numId w:val="28"/>
        </w:numPr>
        <w:spacing w:after="120"/>
        <w:rPr>
          <w:rFonts w:ascii="Verdana" w:hAnsi="Verdana" w:cs="Tahoma"/>
          <w:sz w:val="22"/>
          <w:szCs w:val="22"/>
        </w:rPr>
      </w:pPr>
      <w:r w:rsidRPr="00BF39B2">
        <w:rPr>
          <w:rFonts w:ascii="Verdana" w:hAnsi="Verdana" w:cs="Tahoma"/>
          <w:sz w:val="22"/>
          <w:szCs w:val="22"/>
        </w:rPr>
        <w:t xml:space="preserve">Outline to customer </w:t>
      </w:r>
      <w:r w:rsidRPr="00BF39B2" w:rsidR="00023A84">
        <w:rPr>
          <w:rFonts w:ascii="Verdana" w:hAnsi="Verdana" w:cs="Tahoma"/>
          <w:sz w:val="22"/>
          <w:szCs w:val="22"/>
        </w:rPr>
        <w:t xml:space="preserve">the </w:t>
      </w:r>
      <w:r w:rsidRPr="00BF39B2">
        <w:rPr>
          <w:rFonts w:ascii="Verdana" w:hAnsi="Verdana" w:cs="Tahoma"/>
          <w:sz w:val="22"/>
          <w:szCs w:val="22"/>
        </w:rPr>
        <w:t>installation process</w:t>
      </w:r>
      <w:r w:rsidRPr="00BF39B2" w:rsidR="00C07EF3">
        <w:rPr>
          <w:rFonts w:ascii="Verdana" w:hAnsi="Verdana" w:cs="Tahoma"/>
          <w:sz w:val="22"/>
          <w:szCs w:val="22"/>
        </w:rPr>
        <w:t>es</w:t>
      </w:r>
      <w:r w:rsidRPr="00BF39B2">
        <w:rPr>
          <w:rFonts w:ascii="Verdana" w:hAnsi="Verdana" w:cs="Tahoma"/>
          <w:sz w:val="22"/>
          <w:szCs w:val="22"/>
        </w:rPr>
        <w:t xml:space="preserve"> and what products are being installed.</w:t>
      </w:r>
    </w:p>
    <w:p w:rsidRPr="00BF39B2" w:rsidR="00CC102F" w:rsidP="00C82061" w:rsidRDefault="00CC102F" w14:paraId="6BC2051F" w14:textId="1575A0B1">
      <w:pPr>
        <w:pStyle w:val="ListParagraph"/>
        <w:numPr>
          <w:ilvl w:val="0"/>
          <w:numId w:val="28"/>
        </w:numPr>
        <w:spacing w:after="120"/>
        <w:rPr>
          <w:rFonts w:ascii="Verdana" w:hAnsi="Verdana" w:cs="Tahoma"/>
          <w:sz w:val="22"/>
          <w:szCs w:val="22"/>
        </w:rPr>
      </w:pPr>
      <w:r w:rsidRPr="00BF39B2">
        <w:rPr>
          <w:rFonts w:ascii="Verdana" w:hAnsi="Verdana" w:cs="Tahoma"/>
          <w:sz w:val="22"/>
          <w:szCs w:val="22"/>
        </w:rPr>
        <w:t>Install products</w:t>
      </w:r>
      <w:r w:rsidRPr="00BF39B2" w:rsidR="00D448BC">
        <w:rPr>
          <w:rFonts w:ascii="Verdana" w:hAnsi="Verdana" w:cs="Tahoma"/>
          <w:sz w:val="22"/>
          <w:szCs w:val="22"/>
        </w:rPr>
        <w:t>.</w:t>
      </w:r>
    </w:p>
    <w:p w:rsidRPr="00BF39B2" w:rsidR="00F1371C" w:rsidP="00C82061" w:rsidRDefault="00F1371C" w14:paraId="6CC1C5A9" w14:textId="60C8D29D">
      <w:pPr>
        <w:pStyle w:val="ListParagraph"/>
        <w:numPr>
          <w:ilvl w:val="0"/>
          <w:numId w:val="28"/>
        </w:numPr>
        <w:spacing w:after="120"/>
        <w:rPr>
          <w:rFonts w:ascii="Verdana" w:hAnsi="Verdana" w:cs="Tahoma"/>
          <w:sz w:val="22"/>
          <w:szCs w:val="22"/>
        </w:rPr>
      </w:pPr>
      <w:r w:rsidRPr="00BF39B2">
        <w:rPr>
          <w:rFonts w:ascii="Verdana" w:hAnsi="Verdana" w:cs="Tahoma"/>
          <w:sz w:val="22"/>
          <w:szCs w:val="22"/>
        </w:rPr>
        <w:t>Record installation of products and any issues/variation on the job specification.</w:t>
      </w:r>
    </w:p>
    <w:p w:rsidRPr="00BF39B2" w:rsidR="00CC102F" w:rsidP="00C82061" w:rsidRDefault="00CC102F" w14:paraId="0D4B6F6D" w14:textId="3E9E2AC5">
      <w:pPr>
        <w:pStyle w:val="ListParagraph"/>
        <w:numPr>
          <w:ilvl w:val="0"/>
          <w:numId w:val="28"/>
        </w:numPr>
        <w:spacing w:after="120"/>
        <w:rPr>
          <w:rFonts w:ascii="Verdana" w:hAnsi="Verdana" w:cs="Tahoma"/>
          <w:sz w:val="22"/>
          <w:szCs w:val="22"/>
        </w:rPr>
      </w:pPr>
      <w:r w:rsidRPr="00BF39B2">
        <w:rPr>
          <w:rFonts w:ascii="Verdana" w:hAnsi="Verdana" w:cs="Tahoma"/>
          <w:sz w:val="22"/>
          <w:szCs w:val="22"/>
        </w:rPr>
        <w:t>Review installed products with customer, where possible</w:t>
      </w:r>
      <w:r w:rsidR="00C6614C">
        <w:rPr>
          <w:rFonts w:ascii="Verdana" w:hAnsi="Verdana" w:cs="Tahoma"/>
          <w:sz w:val="22"/>
          <w:szCs w:val="22"/>
        </w:rPr>
        <w:t xml:space="preserve"> </w:t>
      </w:r>
      <w:r w:rsidRPr="00BF39B2">
        <w:rPr>
          <w:rFonts w:ascii="Verdana" w:hAnsi="Verdana" w:cs="Tahoma"/>
          <w:sz w:val="22"/>
          <w:szCs w:val="22"/>
        </w:rPr>
        <w:t xml:space="preserve">demonstrating how products perform to reduce draughts, </w:t>
      </w:r>
      <w:r w:rsidRPr="00BF39B2" w:rsidR="008C7F4E">
        <w:rPr>
          <w:rFonts w:ascii="Verdana" w:hAnsi="Verdana" w:cs="Tahoma"/>
          <w:sz w:val="22"/>
          <w:szCs w:val="22"/>
        </w:rPr>
        <w:t xml:space="preserve">ensuring </w:t>
      </w:r>
      <w:r w:rsidRPr="00BF39B2" w:rsidR="007D337A">
        <w:rPr>
          <w:rFonts w:ascii="Verdana" w:hAnsi="Verdana" w:cs="Tahoma"/>
          <w:sz w:val="22"/>
          <w:szCs w:val="22"/>
        </w:rPr>
        <w:t>the customer is</w:t>
      </w:r>
      <w:r w:rsidRPr="00BF39B2">
        <w:rPr>
          <w:rFonts w:ascii="Verdana" w:hAnsi="Verdana" w:cs="Tahoma"/>
          <w:sz w:val="22"/>
          <w:szCs w:val="22"/>
        </w:rPr>
        <w:t xml:space="preserve"> satisfied with the installation</w:t>
      </w:r>
      <w:r w:rsidRPr="00BF39B2" w:rsidR="008C7F4E">
        <w:rPr>
          <w:rFonts w:ascii="Verdana" w:hAnsi="Verdana" w:cs="Tahoma"/>
          <w:sz w:val="22"/>
          <w:szCs w:val="22"/>
        </w:rPr>
        <w:t xml:space="preserve"> and</w:t>
      </w:r>
      <w:r w:rsidRPr="00BF39B2">
        <w:rPr>
          <w:rFonts w:ascii="Verdana" w:hAnsi="Verdana" w:cs="Tahoma"/>
          <w:sz w:val="22"/>
          <w:szCs w:val="22"/>
        </w:rPr>
        <w:t xml:space="preserve"> the tidiness of the work and that they understand any changes</w:t>
      </w:r>
      <w:r w:rsidRPr="00BF39B2" w:rsidR="0DA91746">
        <w:rPr>
          <w:rFonts w:ascii="Verdana" w:hAnsi="Verdana" w:cs="Tahoma"/>
          <w:sz w:val="22"/>
          <w:szCs w:val="22"/>
        </w:rPr>
        <w:t>,</w:t>
      </w:r>
      <w:r w:rsidRPr="00BF39B2">
        <w:rPr>
          <w:rFonts w:ascii="Verdana" w:hAnsi="Verdana" w:cs="Tahoma"/>
          <w:sz w:val="22"/>
          <w:szCs w:val="22"/>
        </w:rPr>
        <w:t xml:space="preserve"> </w:t>
      </w:r>
      <w:proofErr w:type="gramStart"/>
      <w:r w:rsidRPr="00BF39B2" w:rsidR="00786E23">
        <w:rPr>
          <w:rFonts w:ascii="Verdana" w:hAnsi="Verdana" w:cs="Tahoma"/>
          <w:sz w:val="22"/>
          <w:szCs w:val="22"/>
        </w:rPr>
        <w:t>e</w:t>
      </w:r>
      <w:r w:rsidRPr="00BF39B2" w:rsidR="0779518C">
        <w:rPr>
          <w:rFonts w:ascii="Verdana" w:hAnsi="Verdana" w:cs="Tahoma"/>
          <w:sz w:val="22"/>
          <w:szCs w:val="22"/>
        </w:rPr>
        <w:t>.</w:t>
      </w:r>
      <w:r w:rsidRPr="00BF39B2" w:rsidR="00786E23">
        <w:rPr>
          <w:rFonts w:ascii="Verdana" w:hAnsi="Verdana" w:cs="Tahoma"/>
          <w:sz w:val="22"/>
          <w:szCs w:val="22"/>
        </w:rPr>
        <w:t>g</w:t>
      </w:r>
      <w:r w:rsidRPr="00BF39B2" w:rsidR="4560786C">
        <w:rPr>
          <w:rFonts w:ascii="Verdana" w:hAnsi="Verdana" w:cs="Tahoma"/>
          <w:sz w:val="22"/>
          <w:szCs w:val="22"/>
        </w:rPr>
        <w:t>.</w:t>
      </w:r>
      <w:proofErr w:type="gramEnd"/>
      <w:r w:rsidRPr="00BF39B2" w:rsidR="00786E23">
        <w:rPr>
          <w:rFonts w:ascii="Verdana" w:hAnsi="Verdana" w:cs="Tahoma"/>
          <w:sz w:val="22"/>
          <w:szCs w:val="22"/>
        </w:rPr>
        <w:t xml:space="preserve"> </w:t>
      </w:r>
      <w:r w:rsidRPr="00BF39B2">
        <w:rPr>
          <w:rFonts w:ascii="Verdana" w:hAnsi="Verdana" w:cs="Tahoma"/>
          <w:sz w:val="22"/>
          <w:szCs w:val="22"/>
        </w:rPr>
        <w:t xml:space="preserve">how doors and windows operate with the products installed. </w:t>
      </w:r>
    </w:p>
    <w:p w:rsidRPr="00BF39B2" w:rsidR="00CC102F" w:rsidP="00C82061" w:rsidRDefault="00CC102F" w14:paraId="21FE5123" w14:textId="77777777">
      <w:pPr>
        <w:pStyle w:val="ListParagraph"/>
        <w:numPr>
          <w:ilvl w:val="0"/>
          <w:numId w:val="28"/>
        </w:numPr>
        <w:spacing w:after="120"/>
        <w:rPr>
          <w:rFonts w:ascii="Verdana" w:hAnsi="Verdana" w:cs="Tahoma"/>
          <w:sz w:val="22"/>
          <w:szCs w:val="22"/>
        </w:rPr>
      </w:pPr>
      <w:r w:rsidRPr="00BF39B2">
        <w:rPr>
          <w:rFonts w:ascii="Verdana" w:hAnsi="Verdana" w:cs="Tahoma"/>
          <w:sz w:val="22"/>
          <w:szCs w:val="22"/>
        </w:rPr>
        <w:t>Explain what the customer should do if they have any problems with the installed products.</w:t>
      </w:r>
    </w:p>
    <w:p w:rsidRPr="00BF39B2" w:rsidR="00CC102F" w:rsidP="00C82061" w:rsidRDefault="00CC102F" w14:paraId="347B6975" w14:textId="77777777">
      <w:pPr>
        <w:pStyle w:val="ListParagraph"/>
        <w:numPr>
          <w:ilvl w:val="0"/>
          <w:numId w:val="28"/>
        </w:numPr>
        <w:spacing w:after="120"/>
        <w:rPr>
          <w:rFonts w:ascii="Verdana" w:hAnsi="Verdana" w:cs="Tahoma"/>
          <w:sz w:val="22"/>
          <w:szCs w:val="22"/>
        </w:rPr>
      </w:pPr>
      <w:r w:rsidRPr="00BF39B2">
        <w:rPr>
          <w:rFonts w:ascii="Verdana" w:hAnsi="Verdana" w:cs="Tahoma"/>
          <w:sz w:val="22"/>
          <w:szCs w:val="22"/>
        </w:rPr>
        <w:t>Leave customer’s property tidy.</w:t>
      </w:r>
    </w:p>
    <w:p w:rsidRPr="00BF39B2" w:rsidR="00547A63" w:rsidP="00C82061" w:rsidRDefault="00547A63" w14:paraId="27BBE42B" w14:textId="5FE1E7FA">
      <w:pPr>
        <w:pStyle w:val="ListParagraph"/>
        <w:numPr>
          <w:ilvl w:val="0"/>
          <w:numId w:val="28"/>
        </w:numPr>
        <w:spacing w:after="120"/>
        <w:rPr>
          <w:rFonts w:ascii="Verdana" w:hAnsi="Verdana" w:cs="Tahoma"/>
          <w:sz w:val="22"/>
          <w:szCs w:val="22"/>
        </w:rPr>
      </w:pPr>
      <w:r w:rsidRPr="00BF39B2">
        <w:rPr>
          <w:rFonts w:ascii="Verdana" w:hAnsi="Verdana" w:cs="Tahoma"/>
          <w:sz w:val="22"/>
          <w:szCs w:val="22"/>
        </w:rPr>
        <w:t>Follow up any queries or complaints that may arise from clients following the installation visit.</w:t>
      </w:r>
    </w:p>
    <w:p w:rsidRPr="00BF39B2" w:rsidR="00CC102F" w:rsidP="002E5408" w:rsidRDefault="00CC102F" w14:paraId="7D897AC0" w14:textId="77777777">
      <w:pPr>
        <w:pStyle w:val="ListParagraph"/>
        <w:spacing w:after="120"/>
        <w:ind w:left="0"/>
        <w:rPr>
          <w:rFonts w:ascii="Verdana" w:hAnsi="Verdana" w:cs="Tahoma"/>
          <w:sz w:val="22"/>
          <w:szCs w:val="22"/>
        </w:rPr>
      </w:pPr>
    </w:p>
    <w:p w:rsidRPr="00BF39B2" w:rsidR="00CC102F" w:rsidP="002E5408" w:rsidRDefault="00CC102F" w14:paraId="1E37225F" w14:textId="603018DC">
      <w:pPr>
        <w:pStyle w:val="ListParagraph"/>
        <w:spacing w:after="120"/>
        <w:ind w:left="0"/>
        <w:rPr>
          <w:rFonts w:ascii="Verdana" w:hAnsi="Verdana" w:cs="Tahoma"/>
          <w:sz w:val="22"/>
          <w:szCs w:val="22"/>
        </w:rPr>
      </w:pPr>
      <w:r w:rsidRPr="00BF39B2">
        <w:rPr>
          <w:rFonts w:ascii="Verdana" w:hAnsi="Verdana" w:cs="Tahoma"/>
          <w:sz w:val="22"/>
          <w:szCs w:val="22"/>
        </w:rPr>
        <w:t>The service should be implemented in line with service values outlined in A</w:t>
      </w:r>
      <w:r w:rsidRPr="00BF39B2" w:rsidR="00023A84">
        <w:rPr>
          <w:rFonts w:ascii="Verdana" w:hAnsi="Verdana" w:cs="Tahoma"/>
          <w:sz w:val="22"/>
          <w:szCs w:val="22"/>
        </w:rPr>
        <w:t>ppendix C</w:t>
      </w:r>
      <w:r w:rsidRPr="00BF39B2">
        <w:rPr>
          <w:rFonts w:ascii="Verdana" w:hAnsi="Verdana" w:cs="Tahoma"/>
          <w:sz w:val="22"/>
          <w:szCs w:val="22"/>
        </w:rPr>
        <w:t xml:space="preserve"> and in a manner that builds a strong reputation for the service and all parties involved</w:t>
      </w:r>
      <w:r w:rsidRPr="00BF39B2" w:rsidR="007E7F3B">
        <w:rPr>
          <w:rFonts w:ascii="Verdana" w:hAnsi="Verdana" w:cs="Tahoma"/>
          <w:sz w:val="22"/>
          <w:szCs w:val="22"/>
        </w:rPr>
        <w:t>.</w:t>
      </w:r>
      <w:r w:rsidR="00B80C83">
        <w:rPr>
          <w:rFonts w:ascii="Verdana" w:hAnsi="Verdana" w:cs="Tahoma"/>
          <w:sz w:val="22"/>
          <w:szCs w:val="22"/>
        </w:rPr>
        <w:t xml:space="preserve"> </w:t>
      </w:r>
      <w:r w:rsidRPr="00BF39B2" w:rsidR="007E7F3B">
        <w:rPr>
          <w:rFonts w:ascii="Verdana" w:hAnsi="Verdana" w:cs="Tahoma"/>
          <w:sz w:val="22"/>
          <w:szCs w:val="22"/>
        </w:rPr>
        <w:t xml:space="preserve">This will </w:t>
      </w:r>
      <w:r w:rsidRPr="00BF39B2">
        <w:rPr>
          <w:rFonts w:ascii="Verdana" w:hAnsi="Verdana" w:cs="Tahoma"/>
          <w:sz w:val="22"/>
          <w:szCs w:val="22"/>
        </w:rPr>
        <w:t>help</w:t>
      </w:r>
      <w:r w:rsidRPr="00BF39B2" w:rsidR="007E7F3B">
        <w:rPr>
          <w:rFonts w:ascii="Verdana" w:hAnsi="Verdana" w:cs="Tahoma"/>
          <w:sz w:val="22"/>
          <w:szCs w:val="22"/>
        </w:rPr>
        <w:t xml:space="preserve"> to</w:t>
      </w:r>
      <w:r w:rsidRPr="00BF39B2">
        <w:rPr>
          <w:rFonts w:ascii="Verdana" w:hAnsi="Verdana" w:cs="Tahoma"/>
          <w:sz w:val="22"/>
          <w:szCs w:val="22"/>
        </w:rPr>
        <w:t xml:space="preserve"> create customer to customer referrals and </w:t>
      </w:r>
      <w:r w:rsidRPr="00BF39B2" w:rsidR="007E7F3B">
        <w:rPr>
          <w:rFonts w:ascii="Verdana" w:hAnsi="Verdana" w:cs="Tahoma"/>
          <w:sz w:val="22"/>
          <w:szCs w:val="22"/>
        </w:rPr>
        <w:t>achieve</w:t>
      </w:r>
      <w:r w:rsidRPr="00BF39B2">
        <w:rPr>
          <w:rFonts w:ascii="Verdana" w:hAnsi="Verdana" w:cs="Tahoma"/>
          <w:sz w:val="22"/>
          <w:szCs w:val="22"/>
        </w:rPr>
        <w:t xml:space="preserve"> the </w:t>
      </w:r>
      <w:r w:rsidRPr="00BF39B2" w:rsidR="001D4D2E">
        <w:rPr>
          <w:rFonts w:ascii="Verdana" w:hAnsi="Verdana" w:cs="Tahoma"/>
          <w:sz w:val="22"/>
          <w:szCs w:val="22"/>
        </w:rPr>
        <w:t>project</w:t>
      </w:r>
      <w:r w:rsidRPr="00BF39B2">
        <w:rPr>
          <w:rFonts w:ascii="Verdana" w:hAnsi="Verdana" w:cs="Tahoma"/>
          <w:sz w:val="22"/>
          <w:szCs w:val="22"/>
        </w:rPr>
        <w:t xml:space="preserve"> target</w:t>
      </w:r>
      <w:r w:rsidRPr="00BF39B2" w:rsidR="001D4D2E">
        <w:rPr>
          <w:rFonts w:ascii="Verdana" w:hAnsi="Verdana" w:cs="Tahoma"/>
          <w:sz w:val="22"/>
          <w:szCs w:val="22"/>
        </w:rPr>
        <w:t>s</w:t>
      </w:r>
      <w:r w:rsidRPr="00BF39B2">
        <w:rPr>
          <w:rFonts w:ascii="Verdana" w:hAnsi="Verdana" w:cs="Tahoma"/>
          <w:sz w:val="22"/>
          <w:szCs w:val="22"/>
        </w:rPr>
        <w:t>.</w:t>
      </w:r>
    </w:p>
    <w:p w:rsidRPr="00BF39B2" w:rsidR="00E344DB" w:rsidRDefault="00E344DB" w14:paraId="00A2C904" w14:textId="03CB028E">
      <w:pPr>
        <w:rPr>
          <w:rFonts w:ascii="Verdana" w:hAnsi="Verdana" w:cs="Tahoma"/>
          <w:sz w:val="22"/>
          <w:szCs w:val="22"/>
        </w:rPr>
      </w:pPr>
      <w:r w:rsidRPr="00BF39B2">
        <w:rPr>
          <w:rFonts w:ascii="Verdana" w:hAnsi="Verdana" w:cs="Tahoma"/>
          <w:sz w:val="22"/>
          <w:szCs w:val="22"/>
        </w:rPr>
        <w:br w:type="page"/>
      </w:r>
    </w:p>
    <w:p w:rsidRPr="00BF39B2" w:rsidR="00E344DB" w:rsidP="002E5408" w:rsidRDefault="00E344DB" w14:paraId="1E2DB969" w14:textId="77777777">
      <w:pPr>
        <w:pStyle w:val="ListParagraph"/>
        <w:spacing w:after="120"/>
        <w:ind w:left="0"/>
        <w:rPr>
          <w:rFonts w:ascii="Verdana" w:hAnsi="Verdana" w:cs="Tahoma"/>
          <w:sz w:val="22"/>
          <w:szCs w:val="22"/>
        </w:rPr>
      </w:pPr>
    </w:p>
    <w:p w:rsidRPr="00BF39B2" w:rsidR="00C07EF3" w:rsidP="002E5408" w:rsidRDefault="00C07EF3" w14:paraId="2E58F625" w14:textId="77777777">
      <w:pPr>
        <w:pStyle w:val="ListParagraph"/>
        <w:spacing w:after="120"/>
        <w:ind w:left="0"/>
        <w:rPr>
          <w:rFonts w:ascii="Verdana" w:hAnsi="Verdana" w:cs="Tahoma"/>
          <w:sz w:val="22"/>
          <w:szCs w:val="22"/>
        </w:rPr>
      </w:pPr>
    </w:p>
    <w:tbl>
      <w:tblPr>
        <w:tblStyle w:val="TableGrid"/>
        <w:tblW w:w="0" w:type="auto"/>
        <w:tblLook w:val="04A0" w:firstRow="1" w:lastRow="0" w:firstColumn="1" w:lastColumn="0" w:noHBand="0" w:noVBand="1"/>
      </w:tblPr>
      <w:tblGrid>
        <w:gridCol w:w="1825"/>
        <w:gridCol w:w="1948"/>
        <w:gridCol w:w="1632"/>
        <w:gridCol w:w="2209"/>
        <w:gridCol w:w="1402"/>
      </w:tblGrid>
      <w:tr w:rsidRPr="00BF39B2" w:rsidR="00C07EF3" w:rsidTr="1335008E" w14:paraId="73E0FB30" w14:textId="77777777">
        <w:trPr>
          <w:tblHeader/>
        </w:trPr>
        <w:tc>
          <w:tcPr>
            <w:tcW w:w="1518" w:type="dxa"/>
          </w:tcPr>
          <w:p w:rsidRPr="00BF39B2" w:rsidR="00C07EF3" w:rsidP="00D47C30" w:rsidRDefault="001D4D2E" w14:paraId="0DE1B2D0" w14:textId="7800125A">
            <w:pPr>
              <w:rPr>
                <w:rFonts w:ascii="Verdana" w:hAnsi="Verdana" w:cs="Tahoma"/>
                <w:b/>
                <w:sz w:val="22"/>
                <w:szCs w:val="22"/>
              </w:rPr>
            </w:pPr>
            <w:r w:rsidRPr="00BF39B2">
              <w:rPr>
                <w:rFonts w:ascii="Verdana" w:hAnsi="Verdana" w:cs="Tahoma"/>
                <w:b/>
                <w:sz w:val="22"/>
                <w:szCs w:val="22"/>
              </w:rPr>
              <w:t>A</w:t>
            </w:r>
            <w:r w:rsidRPr="00BF39B2" w:rsidR="00C07EF3">
              <w:rPr>
                <w:rFonts w:ascii="Verdana" w:hAnsi="Verdana" w:cs="Tahoma"/>
                <w:b/>
                <w:sz w:val="22"/>
                <w:szCs w:val="22"/>
              </w:rPr>
              <w:t>ctivity</w:t>
            </w:r>
          </w:p>
        </w:tc>
        <w:tc>
          <w:tcPr>
            <w:tcW w:w="2183" w:type="dxa"/>
          </w:tcPr>
          <w:p w:rsidRPr="00BF39B2" w:rsidR="00C07EF3" w:rsidP="00D47C30" w:rsidRDefault="0095009F" w14:paraId="26957E1A" w14:textId="7BFF24EC">
            <w:pPr>
              <w:rPr>
                <w:rFonts w:ascii="Verdana" w:hAnsi="Verdana" w:cs="Tahoma"/>
                <w:b/>
                <w:sz w:val="22"/>
                <w:szCs w:val="22"/>
              </w:rPr>
            </w:pPr>
            <w:r w:rsidRPr="00BF39B2">
              <w:rPr>
                <w:rFonts w:ascii="Verdana" w:hAnsi="Verdana" w:cs="Tahoma"/>
                <w:b/>
                <w:sz w:val="22"/>
                <w:szCs w:val="22"/>
              </w:rPr>
              <w:t>Personnel s</w:t>
            </w:r>
            <w:r w:rsidRPr="00BF39B2" w:rsidR="00C07EF3">
              <w:rPr>
                <w:rFonts w:ascii="Verdana" w:hAnsi="Verdana" w:cs="Tahoma"/>
                <w:b/>
                <w:sz w:val="22"/>
                <w:szCs w:val="22"/>
              </w:rPr>
              <w:t>kills</w:t>
            </w:r>
            <w:r w:rsidRPr="00BF39B2">
              <w:rPr>
                <w:rFonts w:ascii="Verdana" w:hAnsi="Verdana" w:cs="Tahoma"/>
                <w:b/>
                <w:sz w:val="22"/>
                <w:szCs w:val="22"/>
              </w:rPr>
              <w:t xml:space="preserve"> and organisation capability</w:t>
            </w:r>
          </w:p>
        </w:tc>
        <w:tc>
          <w:tcPr>
            <w:tcW w:w="1784" w:type="dxa"/>
          </w:tcPr>
          <w:p w:rsidRPr="00BF39B2" w:rsidR="00C07EF3" w:rsidP="00D47C30" w:rsidRDefault="00C07EF3" w14:paraId="50136930" w14:textId="20C4C77B">
            <w:pPr>
              <w:rPr>
                <w:rFonts w:ascii="Verdana" w:hAnsi="Verdana" w:cs="Tahoma"/>
                <w:b/>
                <w:sz w:val="22"/>
                <w:szCs w:val="22"/>
              </w:rPr>
            </w:pPr>
            <w:r w:rsidRPr="00BF39B2">
              <w:rPr>
                <w:rFonts w:ascii="Verdana" w:hAnsi="Verdana" w:cs="Tahoma"/>
                <w:b/>
                <w:sz w:val="22"/>
                <w:szCs w:val="22"/>
              </w:rPr>
              <w:t>Equipment</w:t>
            </w:r>
          </w:p>
        </w:tc>
        <w:tc>
          <w:tcPr>
            <w:tcW w:w="2345" w:type="dxa"/>
          </w:tcPr>
          <w:p w:rsidRPr="00BF39B2" w:rsidR="00C07EF3" w:rsidP="00D47C30" w:rsidRDefault="00C07EF3" w14:paraId="11E447FA" w14:textId="1599C983">
            <w:pPr>
              <w:rPr>
                <w:rFonts w:ascii="Verdana" w:hAnsi="Verdana" w:cs="Tahoma"/>
                <w:b/>
                <w:sz w:val="22"/>
                <w:szCs w:val="22"/>
              </w:rPr>
            </w:pPr>
            <w:proofErr w:type="gramStart"/>
            <w:r w:rsidRPr="00BF39B2">
              <w:rPr>
                <w:rFonts w:ascii="Verdana" w:hAnsi="Verdana" w:cs="Tahoma"/>
                <w:b/>
                <w:sz w:val="22"/>
                <w:szCs w:val="22"/>
              </w:rPr>
              <w:t>Other</w:t>
            </w:r>
            <w:proofErr w:type="gramEnd"/>
            <w:r w:rsidRPr="00BF39B2">
              <w:rPr>
                <w:rFonts w:ascii="Verdana" w:hAnsi="Verdana" w:cs="Tahoma"/>
                <w:b/>
                <w:sz w:val="22"/>
                <w:szCs w:val="22"/>
              </w:rPr>
              <w:t xml:space="preserve"> requirement</w:t>
            </w:r>
          </w:p>
        </w:tc>
        <w:tc>
          <w:tcPr>
            <w:tcW w:w="1186" w:type="dxa"/>
          </w:tcPr>
          <w:p w:rsidRPr="00BF39B2" w:rsidR="00C07EF3" w:rsidP="00D47C30" w:rsidRDefault="00C07EF3" w14:paraId="13B723B1" w14:textId="148385E8">
            <w:pPr>
              <w:rPr>
                <w:rFonts w:ascii="Verdana" w:hAnsi="Verdana" w:cs="Tahoma"/>
                <w:b/>
                <w:sz w:val="22"/>
                <w:szCs w:val="22"/>
              </w:rPr>
            </w:pPr>
            <w:r w:rsidRPr="00BF39B2">
              <w:rPr>
                <w:rFonts w:ascii="Verdana" w:hAnsi="Verdana" w:cs="Tahoma"/>
                <w:b/>
                <w:sz w:val="22"/>
                <w:szCs w:val="22"/>
              </w:rPr>
              <w:t>Projected Duration</w:t>
            </w:r>
            <w:r w:rsidRPr="00BF39B2" w:rsidR="001D4D2E">
              <w:rPr>
                <w:rFonts w:ascii="Verdana" w:hAnsi="Verdana" w:cs="Tahoma"/>
                <w:b/>
                <w:sz w:val="22"/>
                <w:szCs w:val="22"/>
              </w:rPr>
              <w:t xml:space="preserve"> per client</w:t>
            </w:r>
          </w:p>
        </w:tc>
      </w:tr>
      <w:tr w:rsidRPr="00BF39B2" w:rsidR="00C07EF3" w:rsidTr="1335008E" w14:paraId="5681A56F" w14:textId="77777777">
        <w:tc>
          <w:tcPr>
            <w:tcW w:w="1518" w:type="dxa"/>
          </w:tcPr>
          <w:p w:rsidRPr="00BF39B2" w:rsidR="00C07EF3" w:rsidP="0021754C" w:rsidRDefault="001D4D2E" w14:paraId="191161FE" w14:textId="2AC7C9AA">
            <w:pPr>
              <w:rPr>
                <w:rFonts w:ascii="Verdana" w:hAnsi="Verdana" w:cs="Tahoma"/>
                <w:sz w:val="22"/>
                <w:szCs w:val="22"/>
              </w:rPr>
            </w:pPr>
            <w:r w:rsidRPr="00BF39B2">
              <w:rPr>
                <w:rFonts w:ascii="Verdana" w:hAnsi="Verdana" w:cs="Tahoma"/>
                <w:sz w:val="22"/>
                <w:szCs w:val="22"/>
              </w:rPr>
              <w:t xml:space="preserve">Administration </w:t>
            </w:r>
            <w:r w:rsidRPr="00BF39B2" w:rsidR="0021754C">
              <w:rPr>
                <w:rFonts w:ascii="Verdana" w:hAnsi="Verdana" w:cs="Tahoma"/>
                <w:sz w:val="22"/>
                <w:szCs w:val="22"/>
              </w:rPr>
              <w:t xml:space="preserve">and customer liaison </w:t>
            </w:r>
            <w:r w:rsidRPr="00BF39B2">
              <w:rPr>
                <w:rFonts w:ascii="Verdana" w:hAnsi="Verdana" w:cs="Tahoma"/>
                <w:sz w:val="22"/>
                <w:szCs w:val="22"/>
              </w:rPr>
              <w:t>(pre and post visit)</w:t>
            </w:r>
          </w:p>
        </w:tc>
        <w:tc>
          <w:tcPr>
            <w:tcW w:w="2183" w:type="dxa"/>
          </w:tcPr>
          <w:p w:rsidRPr="00BF39B2" w:rsidR="00C07EF3" w:rsidP="00D47C30" w:rsidRDefault="001D4D2E" w14:paraId="4AE902FF" w14:textId="5C6B2E92">
            <w:pPr>
              <w:rPr>
                <w:rFonts w:ascii="Verdana" w:hAnsi="Verdana" w:cs="Tahoma"/>
                <w:sz w:val="22"/>
                <w:szCs w:val="22"/>
              </w:rPr>
            </w:pPr>
            <w:r w:rsidRPr="00BF39B2">
              <w:rPr>
                <w:rFonts w:ascii="Verdana" w:hAnsi="Verdana" w:cs="Tahoma"/>
                <w:sz w:val="22"/>
                <w:szCs w:val="22"/>
              </w:rPr>
              <w:t>Customer service skills and ethos</w:t>
            </w:r>
          </w:p>
        </w:tc>
        <w:tc>
          <w:tcPr>
            <w:tcW w:w="1784" w:type="dxa"/>
          </w:tcPr>
          <w:p w:rsidRPr="00BF39B2" w:rsidR="001D4D2E" w:rsidP="00D47C30" w:rsidRDefault="00077B88" w14:paraId="14B21416" w14:textId="7AD710E5">
            <w:pPr>
              <w:rPr>
                <w:rFonts w:ascii="Verdana" w:hAnsi="Verdana" w:cs="Tahoma"/>
                <w:sz w:val="22"/>
                <w:szCs w:val="22"/>
              </w:rPr>
            </w:pPr>
            <w:r w:rsidRPr="00BF39B2">
              <w:rPr>
                <w:rFonts w:ascii="Verdana" w:hAnsi="Verdana" w:cs="Tahoma"/>
                <w:sz w:val="22"/>
                <w:szCs w:val="22"/>
              </w:rPr>
              <w:t>Secure d</w:t>
            </w:r>
            <w:r w:rsidRPr="00BF39B2" w:rsidR="001D4D2E">
              <w:rPr>
                <w:rFonts w:ascii="Verdana" w:hAnsi="Verdana" w:cs="Tahoma"/>
                <w:sz w:val="22"/>
                <w:szCs w:val="22"/>
              </w:rPr>
              <w:t xml:space="preserve">ata sharing capability with CAfS and </w:t>
            </w:r>
            <w:r w:rsidR="003E2217">
              <w:rPr>
                <w:rFonts w:ascii="Verdana" w:hAnsi="Verdana" w:cs="Tahoma"/>
                <w:sz w:val="22"/>
                <w:szCs w:val="22"/>
              </w:rPr>
              <w:t>adviser</w:t>
            </w:r>
            <w:r w:rsidRPr="00BF39B2" w:rsidR="001D4D2E">
              <w:rPr>
                <w:rFonts w:ascii="Verdana" w:hAnsi="Verdana" w:cs="Tahoma"/>
                <w:sz w:val="22"/>
                <w:szCs w:val="22"/>
              </w:rPr>
              <w:t>s</w:t>
            </w:r>
            <w:r w:rsidRPr="00BF39B2" w:rsidR="009831CC">
              <w:rPr>
                <w:rFonts w:ascii="Verdana" w:hAnsi="Verdana" w:cs="Tahoma"/>
                <w:sz w:val="22"/>
                <w:szCs w:val="22"/>
              </w:rPr>
              <w:t xml:space="preserve"> via </w:t>
            </w:r>
            <w:r w:rsidRPr="00BF39B2" w:rsidR="2F1D64B1">
              <w:rPr>
                <w:rFonts w:ascii="Verdana" w:hAnsi="Verdana" w:cs="Tahoma"/>
                <w:sz w:val="22"/>
                <w:szCs w:val="22"/>
              </w:rPr>
              <w:t>laptop/PC.</w:t>
            </w:r>
          </w:p>
          <w:p w:rsidRPr="00BF39B2" w:rsidR="001D4D2E" w:rsidP="00D47C30" w:rsidRDefault="001D4D2E" w14:paraId="6824D38A" w14:textId="7D53FBCD">
            <w:pPr>
              <w:rPr>
                <w:rFonts w:ascii="Verdana" w:hAnsi="Verdana" w:cs="Tahoma"/>
                <w:sz w:val="22"/>
                <w:szCs w:val="22"/>
              </w:rPr>
            </w:pPr>
          </w:p>
        </w:tc>
        <w:tc>
          <w:tcPr>
            <w:tcW w:w="2345" w:type="dxa"/>
          </w:tcPr>
          <w:p w:rsidRPr="00BF39B2" w:rsidR="001D4D2E" w:rsidP="00402300" w:rsidRDefault="001D4D2E" w14:paraId="74B16FE5" w14:textId="29C1BFAA">
            <w:pPr>
              <w:pStyle w:val="ListParagraph"/>
              <w:numPr>
                <w:ilvl w:val="0"/>
                <w:numId w:val="41"/>
              </w:numPr>
              <w:rPr>
                <w:rFonts w:ascii="Verdana" w:hAnsi="Verdana" w:cs="Tahoma"/>
                <w:sz w:val="22"/>
                <w:szCs w:val="22"/>
              </w:rPr>
            </w:pPr>
            <w:r w:rsidRPr="00BF39B2">
              <w:rPr>
                <w:rFonts w:ascii="Verdana" w:hAnsi="Verdana" w:cs="Tahoma"/>
                <w:sz w:val="22"/>
                <w:szCs w:val="22"/>
              </w:rPr>
              <w:t xml:space="preserve">Data sharing capability with CAfS and </w:t>
            </w:r>
            <w:r w:rsidR="003E2217">
              <w:rPr>
                <w:rFonts w:ascii="Verdana" w:hAnsi="Verdana" w:cs="Tahoma"/>
                <w:sz w:val="22"/>
                <w:szCs w:val="22"/>
              </w:rPr>
              <w:t>adviser</w:t>
            </w:r>
            <w:r w:rsidRPr="00BF39B2">
              <w:rPr>
                <w:rFonts w:ascii="Verdana" w:hAnsi="Verdana" w:cs="Tahoma"/>
                <w:sz w:val="22"/>
                <w:szCs w:val="22"/>
              </w:rPr>
              <w:t>s in line with data protection legislation and requirements.</w:t>
            </w:r>
          </w:p>
          <w:p w:rsidRPr="00BF39B2" w:rsidR="00C07EF3" w:rsidP="00402300" w:rsidRDefault="3846AE53" w14:paraId="7B26026F" w14:textId="1BBA43E9">
            <w:pPr>
              <w:pStyle w:val="ListParagraph"/>
              <w:numPr>
                <w:ilvl w:val="0"/>
                <w:numId w:val="41"/>
              </w:numPr>
              <w:rPr>
                <w:rFonts w:ascii="Verdana" w:hAnsi="Verdana" w:cs="Tahoma"/>
                <w:sz w:val="22"/>
                <w:szCs w:val="22"/>
              </w:rPr>
            </w:pPr>
            <w:r w:rsidRPr="00BF39B2">
              <w:rPr>
                <w:rFonts w:ascii="Verdana" w:hAnsi="Verdana" w:cs="Tahoma"/>
                <w:sz w:val="22"/>
                <w:szCs w:val="22"/>
              </w:rPr>
              <w:t>.</w:t>
            </w:r>
          </w:p>
        </w:tc>
        <w:tc>
          <w:tcPr>
            <w:tcW w:w="1186" w:type="dxa"/>
          </w:tcPr>
          <w:p w:rsidRPr="00BF39B2" w:rsidR="00C07EF3" w:rsidP="00D47C30" w:rsidRDefault="0021754C" w14:paraId="67D44C57" w14:textId="37A6253F">
            <w:pPr>
              <w:rPr>
                <w:rFonts w:ascii="Verdana" w:hAnsi="Verdana" w:cs="Tahoma"/>
                <w:sz w:val="22"/>
                <w:szCs w:val="22"/>
              </w:rPr>
            </w:pPr>
            <w:r w:rsidRPr="00BF39B2">
              <w:rPr>
                <w:rFonts w:ascii="Verdana" w:hAnsi="Verdana" w:cs="Tahoma"/>
                <w:sz w:val="22"/>
                <w:szCs w:val="22"/>
              </w:rPr>
              <w:t>0.</w:t>
            </w:r>
            <w:r w:rsidRPr="00BF39B2" w:rsidR="456FB440">
              <w:rPr>
                <w:rFonts w:ascii="Verdana" w:hAnsi="Verdana" w:cs="Tahoma"/>
                <w:sz w:val="22"/>
                <w:szCs w:val="22"/>
              </w:rPr>
              <w:t>5</w:t>
            </w:r>
            <w:r w:rsidRPr="00BF39B2" w:rsidR="162B5F51">
              <w:rPr>
                <w:rFonts w:ascii="Verdana" w:hAnsi="Verdana" w:cs="Tahoma"/>
                <w:sz w:val="22"/>
                <w:szCs w:val="22"/>
              </w:rPr>
              <w:t xml:space="preserve"> </w:t>
            </w:r>
            <w:r w:rsidRPr="00BF39B2" w:rsidR="001D4D2E">
              <w:rPr>
                <w:rFonts w:ascii="Verdana" w:hAnsi="Verdana" w:cs="Tahoma"/>
                <w:sz w:val="22"/>
                <w:szCs w:val="22"/>
              </w:rPr>
              <w:t>hours</w:t>
            </w:r>
          </w:p>
        </w:tc>
      </w:tr>
      <w:tr w:rsidRPr="00BF39B2" w:rsidR="001D4D2E" w:rsidTr="1335008E" w14:paraId="2F538B0A" w14:textId="77777777">
        <w:tc>
          <w:tcPr>
            <w:tcW w:w="1518" w:type="dxa"/>
          </w:tcPr>
          <w:p w:rsidRPr="00BF39B2" w:rsidR="001D4D2E" w:rsidP="00D47C30" w:rsidRDefault="001D4D2E" w14:paraId="2657A8B1" w14:textId="039BFA08">
            <w:pPr>
              <w:rPr>
                <w:rFonts w:ascii="Verdana" w:hAnsi="Verdana" w:cs="Tahoma"/>
                <w:sz w:val="22"/>
                <w:szCs w:val="22"/>
              </w:rPr>
            </w:pPr>
            <w:r w:rsidRPr="00BF39B2">
              <w:rPr>
                <w:rFonts w:ascii="Verdana" w:hAnsi="Verdana" w:cs="Tahoma"/>
                <w:sz w:val="22"/>
                <w:szCs w:val="22"/>
              </w:rPr>
              <w:t>Draught proofing installation</w:t>
            </w:r>
          </w:p>
        </w:tc>
        <w:tc>
          <w:tcPr>
            <w:tcW w:w="2183" w:type="dxa"/>
          </w:tcPr>
          <w:p w:rsidRPr="00BF39B2" w:rsidR="001D4D2E" w:rsidP="006338E9" w:rsidRDefault="0095009F" w14:paraId="0BEF47C7" w14:textId="06044703">
            <w:pPr>
              <w:rPr>
                <w:rFonts w:ascii="Verdana" w:hAnsi="Verdana" w:cs="Tahoma"/>
                <w:sz w:val="22"/>
                <w:szCs w:val="22"/>
              </w:rPr>
            </w:pPr>
            <w:r w:rsidRPr="00BF39B2">
              <w:rPr>
                <w:rFonts w:ascii="Verdana" w:hAnsi="Verdana" w:cs="Tahoma"/>
                <w:sz w:val="22"/>
                <w:szCs w:val="22"/>
              </w:rPr>
              <w:t>Building maintenance. All types of</w:t>
            </w:r>
            <w:r w:rsidRPr="00BF39B2" w:rsidR="006338E9">
              <w:rPr>
                <w:rFonts w:ascii="Verdana" w:hAnsi="Verdana" w:cs="Tahoma"/>
                <w:sz w:val="22"/>
                <w:szCs w:val="22"/>
              </w:rPr>
              <w:t xml:space="preserve"> products are easy and quick to fit items.</w:t>
            </w:r>
          </w:p>
        </w:tc>
        <w:tc>
          <w:tcPr>
            <w:tcW w:w="1784" w:type="dxa"/>
          </w:tcPr>
          <w:p w:rsidRPr="00BF39B2" w:rsidR="001D4D2E" w:rsidP="00D47C30" w:rsidRDefault="001D4D2E" w14:paraId="3F0C3943" w14:textId="52FD9D99">
            <w:pPr>
              <w:rPr>
                <w:rFonts w:ascii="Verdana" w:hAnsi="Verdana" w:cs="Tahoma"/>
                <w:sz w:val="22"/>
                <w:szCs w:val="22"/>
              </w:rPr>
            </w:pPr>
            <w:r w:rsidRPr="00BF39B2">
              <w:rPr>
                <w:rFonts w:ascii="Verdana" w:hAnsi="Verdana" w:cs="Tahoma"/>
                <w:sz w:val="22"/>
                <w:szCs w:val="22"/>
              </w:rPr>
              <w:t>Appropriate tools</w:t>
            </w:r>
          </w:p>
          <w:p w:rsidRPr="00BF39B2" w:rsidR="001D4D2E" w:rsidP="00D47C30" w:rsidRDefault="001D4D2E" w14:paraId="75A1421E" w14:textId="5E38AB30">
            <w:pPr>
              <w:rPr>
                <w:rFonts w:ascii="Verdana" w:hAnsi="Verdana" w:cs="Tahoma"/>
                <w:sz w:val="22"/>
                <w:szCs w:val="22"/>
              </w:rPr>
            </w:pPr>
            <w:r w:rsidRPr="00BF39B2">
              <w:rPr>
                <w:rFonts w:ascii="Verdana" w:hAnsi="Verdana" w:cs="Tahoma"/>
                <w:sz w:val="22"/>
                <w:szCs w:val="22"/>
              </w:rPr>
              <w:t xml:space="preserve">Suitable vehicle for transit of equipment and tools </w:t>
            </w:r>
          </w:p>
        </w:tc>
        <w:tc>
          <w:tcPr>
            <w:tcW w:w="2345" w:type="dxa"/>
          </w:tcPr>
          <w:p w:rsidRPr="00BF39B2" w:rsidR="001D4D2E" w:rsidP="00D47C30" w:rsidRDefault="001D4D2E" w14:paraId="623C94EB" w14:textId="77777777">
            <w:pPr>
              <w:rPr>
                <w:rFonts w:ascii="Verdana" w:hAnsi="Verdana" w:cs="Tahoma"/>
                <w:sz w:val="22"/>
                <w:szCs w:val="22"/>
              </w:rPr>
            </w:pPr>
          </w:p>
        </w:tc>
        <w:tc>
          <w:tcPr>
            <w:tcW w:w="1186" w:type="dxa"/>
          </w:tcPr>
          <w:p w:rsidRPr="00BF39B2" w:rsidR="001D4D2E" w:rsidP="00D47C30" w:rsidRDefault="001D4D2E" w14:paraId="46727085" w14:textId="1A3AF102">
            <w:pPr>
              <w:rPr>
                <w:rFonts w:ascii="Verdana" w:hAnsi="Verdana" w:cs="Tahoma"/>
                <w:sz w:val="22"/>
                <w:szCs w:val="22"/>
              </w:rPr>
            </w:pPr>
            <w:r w:rsidRPr="00BF39B2">
              <w:rPr>
                <w:rFonts w:ascii="Verdana" w:hAnsi="Verdana" w:cs="Tahoma"/>
                <w:sz w:val="22"/>
                <w:szCs w:val="22"/>
              </w:rPr>
              <w:t>1 – 2 hours</w:t>
            </w:r>
          </w:p>
        </w:tc>
      </w:tr>
      <w:tr w:rsidRPr="00BF39B2" w:rsidR="001D4D2E" w:rsidTr="1335008E" w14:paraId="3D4BFD3A" w14:textId="77777777">
        <w:tc>
          <w:tcPr>
            <w:tcW w:w="1518" w:type="dxa"/>
          </w:tcPr>
          <w:p w:rsidRPr="00BF39B2" w:rsidR="001D4D2E" w:rsidP="00D47C30" w:rsidRDefault="001D4D2E" w14:paraId="073928CB" w14:textId="6DBAA6EC">
            <w:pPr>
              <w:rPr>
                <w:rFonts w:ascii="Verdana" w:hAnsi="Verdana" w:cs="Tahoma"/>
                <w:sz w:val="22"/>
                <w:szCs w:val="22"/>
              </w:rPr>
            </w:pPr>
            <w:r w:rsidRPr="00BF39B2">
              <w:rPr>
                <w:rFonts w:ascii="Verdana" w:hAnsi="Verdana" w:cs="Tahoma"/>
                <w:sz w:val="22"/>
                <w:szCs w:val="22"/>
              </w:rPr>
              <w:t>General</w:t>
            </w:r>
          </w:p>
        </w:tc>
        <w:tc>
          <w:tcPr>
            <w:tcW w:w="2183" w:type="dxa"/>
          </w:tcPr>
          <w:p w:rsidRPr="00BF39B2" w:rsidR="00C82061" w:rsidP="00C82061" w:rsidRDefault="00C82061" w14:paraId="41C8975C" w14:textId="52EDA8BB">
            <w:pPr>
              <w:rPr>
                <w:rFonts w:ascii="Verdana" w:hAnsi="Verdana" w:cs="Tahoma"/>
                <w:sz w:val="22"/>
                <w:szCs w:val="22"/>
              </w:rPr>
            </w:pPr>
            <w:r w:rsidRPr="00BF39B2">
              <w:rPr>
                <w:rFonts w:ascii="Verdana" w:hAnsi="Verdana" w:cs="Tahoma"/>
                <w:sz w:val="22"/>
                <w:szCs w:val="22"/>
              </w:rPr>
              <w:t>Suitable qualifications to provide in</w:t>
            </w:r>
            <w:r w:rsidR="008D3D2B">
              <w:rPr>
                <w:rFonts w:ascii="Verdana" w:hAnsi="Verdana" w:cs="Tahoma"/>
                <w:sz w:val="22"/>
                <w:szCs w:val="22"/>
              </w:rPr>
              <w:t>-</w:t>
            </w:r>
            <w:r w:rsidRPr="00BF39B2">
              <w:rPr>
                <w:rFonts w:ascii="Verdana" w:hAnsi="Verdana" w:cs="Tahoma"/>
                <w:sz w:val="22"/>
                <w:szCs w:val="22"/>
              </w:rPr>
              <w:t>home installations.</w:t>
            </w:r>
          </w:p>
          <w:p w:rsidRPr="00BF39B2" w:rsidR="009E4ED2" w:rsidP="00C82061" w:rsidRDefault="00C82061" w14:paraId="42CD3F03" w14:textId="367CC20D">
            <w:pPr>
              <w:rPr>
                <w:rFonts w:ascii="Verdana" w:hAnsi="Verdana" w:cs="Tahoma"/>
                <w:sz w:val="22"/>
                <w:szCs w:val="22"/>
              </w:rPr>
            </w:pPr>
            <w:r w:rsidRPr="00BF39B2">
              <w:rPr>
                <w:rFonts w:ascii="Verdana" w:hAnsi="Verdana" w:cs="Tahoma"/>
                <w:sz w:val="22"/>
                <w:szCs w:val="22"/>
              </w:rPr>
              <w:t>Additional mandatory training</w:t>
            </w:r>
            <w:r w:rsidRPr="00BF39B2" w:rsidR="36B80696">
              <w:rPr>
                <w:rFonts w:ascii="Verdana" w:hAnsi="Verdana" w:cs="Tahoma"/>
                <w:sz w:val="22"/>
                <w:szCs w:val="22"/>
              </w:rPr>
              <w:t>.</w:t>
            </w:r>
            <w:r w:rsidRPr="00BF39B2" w:rsidR="6913F121">
              <w:rPr>
                <w:rFonts w:ascii="Verdana" w:hAnsi="Verdana" w:cs="Tahoma"/>
                <w:sz w:val="22"/>
                <w:szCs w:val="22"/>
              </w:rPr>
              <w:t xml:space="preserve"> *</w:t>
            </w:r>
          </w:p>
          <w:p w:rsidRPr="00BF39B2" w:rsidR="009E4ED2" w:rsidP="00467BB4" w:rsidRDefault="36B80696" w14:paraId="36DEB516" w14:textId="689F49DD">
            <w:pPr>
              <w:rPr>
                <w:rFonts w:ascii="Verdana" w:hAnsi="Verdana" w:cs="Tahoma"/>
                <w:sz w:val="22"/>
                <w:szCs w:val="22"/>
              </w:rPr>
            </w:pPr>
            <w:r w:rsidRPr="00BF39B2">
              <w:rPr>
                <w:rFonts w:ascii="Verdana" w:hAnsi="Verdana" w:cs="Tahoma"/>
                <w:sz w:val="22"/>
                <w:szCs w:val="22"/>
              </w:rPr>
              <w:t>Champion the project and help raise profile with clients to build further referrals</w:t>
            </w:r>
            <w:r w:rsidRPr="00BF39B2" w:rsidR="3513402F">
              <w:rPr>
                <w:rFonts w:ascii="Verdana" w:hAnsi="Verdana" w:cs="Tahoma"/>
                <w:sz w:val="22"/>
                <w:szCs w:val="22"/>
              </w:rPr>
              <w:t>.</w:t>
            </w:r>
          </w:p>
        </w:tc>
        <w:tc>
          <w:tcPr>
            <w:tcW w:w="1784" w:type="dxa"/>
          </w:tcPr>
          <w:p w:rsidRPr="00BF39B2" w:rsidR="001D4D2E" w:rsidP="00D47C30" w:rsidRDefault="001D4D2E" w14:paraId="18D5CF75" w14:textId="77777777">
            <w:pPr>
              <w:rPr>
                <w:rFonts w:ascii="Verdana" w:hAnsi="Verdana" w:cs="Tahoma"/>
                <w:sz w:val="22"/>
                <w:szCs w:val="22"/>
              </w:rPr>
            </w:pPr>
          </w:p>
        </w:tc>
        <w:tc>
          <w:tcPr>
            <w:tcW w:w="2345" w:type="dxa"/>
          </w:tcPr>
          <w:p w:rsidRPr="00BF39B2" w:rsidR="001D4D2E" w:rsidP="00402300" w:rsidRDefault="001D4D2E" w14:paraId="7FBB2F5A" w14:textId="353FFEB6">
            <w:pPr>
              <w:pStyle w:val="ListParagraph"/>
              <w:numPr>
                <w:ilvl w:val="0"/>
                <w:numId w:val="40"/>
              </w:numPr>
              <w:rPr>
                <w:rFonts w:ascii="Verdana" w:hAnsi="Verdana" w:cs="Tahoma"/>
                <w:sz w:val="22"/>
                <w:szCs w:val="22"/>
              </w:rPr>
            </w:pPr>
            <w:r w:rsidRPr="00BF39B2">
              <w:rPr>
                <w:rFonts w:ascii="Verdana" w:hAnsi="Verdana" w:cs="Tahoma"/>
                <w:sz w:val="22"/>
                <w:szCs w:val="22"/>
              </w:rPr>
              <w:t xml:space="preserve">DBS </w:t>
            </w:r>
            <w:r w:rsidRPr="00BF39B2" w:rsidR="00F1371C">
              <w:rPr>
                <w:rFonts w:ascii="Verdana" w:hAnsi="Verdana" w:cs="Tahoma"/>
                <w:sz w:val="22"/>
                <w:szCs w:val="22"/>
              </w:rPr>
              <w:t xml:space="preserve">Basic </w:t>
            </w:r>
            <w:r w:rsidRPr="00BF39B2">
              <w:rPr>
                <w:rFonts w:ascii="Verdana" w:hAnsi="Verdana" w:cs="Tahoma"/>
                <w:sz w:val="22"/>
                <w:szCs w:val="22"/>
              </w:rPr>
              <w:t>check for all</w:t>
            </w:r>
            <w:r w:rsidRPr="00BF39B2" w:rsidR="36B80696">
              <w:rPr>
                <w:rFonts w:ascii="Verdana" w:hAnsi="Verdana" w:cs="Tahoma"/>
                <w:sz w:val="22"/>
                <w:szCs w:val="22"/>
              </w:rPr>
              <w:t xml:space="preserve"> staff who visit clients’ homes if required.</w:t>
            </w:r>
            <w:r w:rsidRPr="00BF39B2" w:rsidR="53EB6842">
              <w:rPr>
                <w:rFonts w:ascii="Verdana" w:hAnsi="Verdana" w:cs="Tahoma"/>
                <w:sz w:val="22"/>
                <w:szCs w:val="22"/>
              </w:rPr>
              <w:t xml:space="preserve"> Less than 1 year old</w:t>
            </w:r>
          </w:p>
          <w:p w:rsidRPr="00BF39B2" w:rsidR="009E4ED2" w:rsidP="00402300" w:rsidRDefault="009E4ED2" w14:paraId="67BF6970" w14:textId="4B1481D0">
            <w:pPr>
              <w:pStyle w:val="ListParagraph"/>
              <w:numPr>
                <w:ilvl w:val="0"/>
                <w:numId w:val="40"/>
              </w:numPr>
              <w:rPr>
                <w:rFonts w:ascii="Verdana" w:hAnsi="Verdana" w:cs="Tahoma"/>
                <w:sz w:val="22"/>
                <w:szCs w:val="22"/>
              </w:rPr>
            </w:pPr>
            <w:r w:rsidRPr="00BF39B2">
              <w:rPr>
                <w:rFonts w:ascii="Verdana" w:hAnsi="Verdana" w:cs="Tahoma"/>
                <w:sz w:val="22"/>
                <w:szCs w:val="22"/>
              </w:rPr>
              <w:t>Photo ID</w:t>
            </w:r>
          </w:p>
        </w:tc>
        <w:tc>
          <w:tcPr>
            <w:tcW w:w="1186" w:type="dxa"/>
          </w:tcPr>
          <w:p w:rsidRPr="00BF39B2" w:rsidR="001D4D2E" w:rsidP="00D47C30" w:rsidRDefault="0095009F" w14:paraId="359D623B" w14:textId="77777777">
            <w:pPr>
              <w:rPr>
                <w:rFonts w:ascii="Verdana" w:hAnsi="Verdana" w:cs="Tahoma"/>
                <w:sz w:val="22"/>
                <w:szCs w:val="22"/>
              </w:rPr>
            </w:pPr>
            <w:r w:rsidRPr="00BF39B2">
              <w:rPr>
                <w:rFonts w:ascii="Verdana" w:hAnsi="Verdana" w:cs="Tahoma"/>
                <w:sz w:val="22"/>
                <w:szCs w:val="22"/>
              </w:rPr>
              <w:t>One off training</w:t>
            </w:r>
          </w:p>
          <w:p w:rsidRPr="00BF39B2" w:rsidR="0021754C" w:rsidP="00D47C30" w:rsidRDefault="0021754C" w14:paraId="5D847366" w14:textId="71CE48DF">
            <w:pPr>
              <w:rPr>
                <w:rFonts w:ascii="Verdana" w:hAnsi="Verdana" w:cs="Tahoma"/>
                <w:sz w:val="22"/>
                <w:szCs w:val="22"/>
              </w:rPr>
            </w:pPr>
            <w:r w:rsidRPr="00BF39B2">
              <w:rPr>
                <w:rFonts w:ascii="Verdana" w:hAnsi="Verdana" w:cs="Tahoma"/>
                <w:sz w:val="22"/>
                <w:szCs w:val="22"/>
              </w:rPr>
              <w:t>3.5 hours</w:t>
            </w:r>
          </w:p>
        </w:tc>
      </w:tr>
      <w:tr w:rsidRPr="00BF39B2" w:rsidR="00FF0AE9" w:rsidTr="1335008E" w14:paraId="10AB5DEB" w14:textId="77777777">
        <w:tc>
          <w:tcPr>
            <w:tcW w:w="1518" w:type="dxa"/>
          </w:tcPr>
          <w:p w:rsidRPr="00BF39B2" w:rsidR="00FF0AE9" w:rsidP="00D47C30" w:rsidRDefault="00FF0AE9" w14:paraId="4D054326" w14:textId="27D4683F">
            <w:pPr>
              <w:rPr>
                <w:rFonts w:ascii="Verdana" w:hAnsi="Verdana" w:cs="Tahoma"/>
                <w:sz w:val="22"/>
                <w:szCs w:val="22"/>
              </w:rPr>
            </w:pPr>
            <w:r w:rsidRPr="00BF39B2">
              <w:rPr>
                <w:rFonts w:ascii="Verdana" w:hAnsi="Verdana" w:cs="Tahoma"/>
                <w:sz w:val="22"/>
                <w:szCs w:val="22"/>
              </w:rPr>
              <w:t>Purchase items and maintain stock levels</w:t>
            </w:r>
          </w:p>
        </w:tc>
        <w:tc>
          <w:tcPr>
            <w:tcW w:w="2183" w:type="dxa"/>
          </w:tcPr>
          <w:p w:rsidRPr="00BF39B2" w:rsidR="00FF0AE9" w:rsidP="00C82061" w:rsidRDefault="00FF0AE9" w14:paraId="5DEDF539" w14:textId="180760AB">
            <w:pPr>
              <w:rPr>
                <w:rFonts w:ascii="Verdana" w:hAnsi="Verdana" w:cs="Tahoma"/>
                <w:sz w:val="22"/>
                <w:szCs w:val="22"/>
              </w:rPr>
            </w:pPr>
            <w:r w:rsidRPr="00BF39B2">
              <w:rPr>
                <w:rFonts w:ascii="Verdana" w:hAnsi="Verdana" w:cs="Tahoma"/>
                <w:sz w:val="22"/>
                <w:szCs w:val="22"/>
              </w:rPr>
              <w:t>Organisational</w:t>
            </w:r>
          </w:p>
        </w:tc>
        <w:tc>
          <w:tcPr>
            <w:tcW w:w="1784" w:type="dxa"/>
          </w:tcPr>
          <w:p w:rsidRPr="00BF39B2" w:rsidR="00FF0AE9" w:rsidP="00D47C30" w:rsidRDefault="00FF0AE9" w14:paraId="0CE5858B" w14:textId="63D0DA74">
            <w:pPr>
              <w:rPr>
                <w:rFonts w:ascii="Verdana" w:hAnsi="Verdana" w:cs="Tahoma"/>
                <w:sz w:val="22"/>
                <w:szCs w:val="22"/>
              </w:rPr>
            </w:pPr>
          </w:p>
        </w:tc>
        <w:tc>
          <w:tcPr>
            <w:tcW w:w="2345" w:type="dxa"/>
          </w:tcPr>
          <w:p w:rsidRPr="00BF39B2" w:rsidR="00EF33B5" w:rsidP="00402300" w:rsidRDefault="168B377A" w14:paraId="00CB316E" w14:textId="0B42A7BD">
            <w:pPr>
              <w:pStyle w:val="ListParagraph"/>
              <w:numPr>
                <w:ilvl w:val="0"/>
                <w:numId w:val="40"/>
              </w:numPr>
              <w:rPr>
                <w:rFonts w:ascii="Verdana" w:hAnsi="Verdana" w:cs="Tahoma"/>
                <w:sz w:val="22"/>
                <w:szCs w:val="22"/>
              </w:rPr>
            </w:pPr>
            <w:r w:rsidRPr="00BF39B2">
              <w:rPr>
                <w:rFonts w:ascii="Verdana" w:hAnsi="Verdana" w:cs="Tahoma"/>
                <w:sz w:val="22"/>
                <w:szCs w:val="22"/>
              </w:rPr>
              <w:t>Coordinate with service provider to pre-purchase stock items</w:t>
            </w:r>
            <w:r w:rsidRPr="00BF39B2" w:rsidR="42D098BD">
              <w:rPr>
                <w:rFonts w:ascii="Verdana" w:hAnsi="Verdana" w:cs="Tahoma"/>
                <w:sz w:val="22"/>
                <w:szCs w:val="22"/>
              </w:rPr>
              <w:t>.</w:t>
            </w:r>
          </w:p>
          <w:p w:rsidRPr="00BF39B2" w:rsidR="003F3766" w:rsidP="00402300" w:rsidRDefault="4FC440CB" w14:paraId="1729C598" w14:textId="0AFC4154">
            <w:pPr>
              <w:pStyle w:val="ListParagraph"/>
              <w:numPr>
                <w:ilvl w:val="0"/>
                <w:numId w:val="40"/>
              </w:numPr>
              <w:rPr>
                <w:rFonts w:ascii="Verdana" w:hAnsi="Verdana" w:cs="Tahoma"/>
                <w:sz w:val="22"/>
                <w:szCs w:val="22"/>
              </w:rPr>
            </w:pPr>
            <w:r w:rsidRPr="00BF39B2">
              <w:rPr>
                <w:rFonts w:ascii="Verdana" w:hAnsi="Verdana" w:cs="Tahoma"/>
                <w:sz w:val="22"/>
                <w:szCs w:val="22"/>
              </w:rPr>
              <w:t>Maintain stock control and reorder as appropriate</w:t>
            </w:r>
            <w:r w:rsidRPr="00BF39B2" w:rsidR="61F96208">
              <w:rPr>
                <w:rFonts w:ascii="Verdana" w:hAnsi="Verdana" w:cs="Tahoma"/>
                <w:sz w:val="22"/>
                <w:szCs w:val="22"/>
              </w:rPr>
              <w:t>.</w:t>
            </w:r>
          </w:p>
          <w:p w:rsidRPr="00BF39B2" w:rsidR="00FF0AE9" w:rsidP="00402300" w:rsidRDefault="00FF0AE9" w14:paraId="5C40E64F" w14:textId="451CE6B3">
            <w:pPr>
              <w:pStyle w:val="ListParagraph"/>
              <w:numPr>
                <w:ilvl w:val="0"/>
                <w:numId w:val="40"/>
              </w:numPr>
              <w:rPr>
                <w:rFonts w:ascii="Verdana" w:hAnsi="Verdana" w:cs="Tahoma"/>
                <w:sz w:val="22"/>
                <w:szCs w:val="22"/>
              </w:rPr>
            </w:pPr>
            <w:r w:rsidRPr="00BF39B2">
              <w:rPr>
                <w:rFonts w:ascii="Verdana" w:hAnsi="Verdana" w:cs="Tahoma"/>
                <w:sz w:val="22"/>
                <w:szCs w:val="22"/>
              </w:rPr>
              <w:t>Ordering and storage requirement</w:t>
            </w:r>
            <w:r w:rsidRPr="00BF39B2" w:rsidR="168B377A">
              <w:rPr>
                <w:rFonts w:ascii="Verdana" w:hAnsi="Verdana" w:cs="Tahoma"/>
                <w:sz w:val="22"/>
                <w:szCs w:val="22"/>
              </w:rPr>
              <w:t>.</w:t>
            </w:r>
          </w:p>
        </w:tc>
        <w:tc>
          <w:tcPr>
            <w:tcW w:w="1186" w:type="dxa"/>
          </w:tcPr>
          <w:p w:rsidRPr="00BF39B2" w:rsidR="00FF0AE9" w:rsidP="00D47C30" w:rsidRDefault="00FF0AE9" w14:paraId="1AAFF847" w14:textId="53948F82">
            <w:pPr>
              <w:rPr>
                <w:rFonts w:ascii="Verdana" w:hAnsi="Verdana" w:cs="Tahoma"/>
                <w:sz w:val="22"/>
                <w:szCs w:val="22"/>
              </w:rPr>
            </w:pPr>
            <w:r w:rsidRPr="00BF39B2">
              <w:rPr>
                <w:rFonts w:ascii="Verdana" w:hAnsi="Verdana" w:cs="Tahoma"/>
                <w:sz w:val="22"/>
                <w:szCs w:val="22"/>
              </w:rPr>
              <w:t>0.25 hours</w:t>
            </w:r>
          </w:p>
          <w:p w:rsidRPr="00BF39B2" w:rsidR="00FF0AE9" w:rsidP="00D47C30" w:rsidRDefault="00FF0AE9" w14:paraId="40D0431C" w14:textId="77777777">
            <w:pPr>
              <w:rPr>
                <w:rFonts w:ascii="Verdana" w:hAnsi="Verdana" w:cs="Tahoma"/>
                <w:sz w:val="22"/>
                <w:szCs w:val="22"/>
              </w:rPr>
            </w:pPr>
          </w:p>
        </w:tc>
      </w:tr>
    </w:tbl>
    <w:p w:rsidRPr="00BF39B2" w:rsidR="00CC102F" w:rsidP="00020C06" w:rsidRDefault="00CC102F" w14:paraId="442E4B7C" w14:textId="6BD488E4">
      <w:pPr>
        <w:spacing w:after="120"/>
        <w:rPr>
          <w:rFonts w:ascii="Verdana" w:hAnsi="Verdana" w:cs="Tahoma"/>
          <w:sz w:val="22"/>
          <w:szCs w:val="22"/>
        </w:rPr>
      </w:pPr>
    </w:p>
    <w:p w:rsidRPr="00BF39B2" w:rsidR="004241C6" w:rsidP="7A8661BD" w:rsidRDefault="004241C6" w14:paraId="2BDC9517" w14:textId="1748D8F6">
      <w:pPr>
        <w:spacing w:after="120"/>
        <w:rPr>
          <w:rFonts w:ascii="Verdana" w:hAnsi="Verdana" w:cs="Tahoma"/>
          <w:b/>
          <w:bCs/>
          <w:sz w:val="22"/>
          <w:szCs w:val="22"/>
        </w:rPr>
      </w:pPr>
      <w:r w:rsidRPr="00BF39B2">
        <w:rPr>
          <w:rFonts w:ascii="Verdana" w:hAnsi="Verdana" w:cs="Tahoma"/>
          <w:b/>
          <w:bCs/>
          <w:sz w:val="22"/>
          <w:szCs w:val="22"/>
        </w:rPr>
        <w:lastRenderedPageBreak/>
        <w:t>*</w:t>
      </w:r>
      <w:r w:rsidRPr="00BF39B2" w:rsidR="0072388F">
        <w:rPr>
          <w:rFonts w:ascii="Verdana" w:hAnsi="Verdana" w:cs="Tahoma"/>
          <w:b/>
          <w:bCs/>
          <w:sz w:val="22"/>
          <w:szCs w:val="22"/>
        </w:rPr>
        <w:t xml:space="preserve">Online </w:t>
      </w:r>
      <w:r w:rsidRPr="00BF39B2">
        <w:rPr>
          <w:rFonts w:ascii="Verdana" w:hAnsi="Verdana" w:cs="Tahoma"/>
          <w:b/>
          <w:bCs/>
          <w:sz w:val="22"/>
          <w:szCs w:val="22"/>
        </w:rPr>
        <w:t>Training provided by CAfS</w:t>
      </w:r>
      <w:r w:rsidRPr="00BF39B2" w:rsidR="00DC7132">
        <w:rPr>
          <w:rFonts w:ascii="Verdana" w:hAnsi="Verdana" w:cs="Tahoma"/>
          <w:b/>
          <w:bCs/>
          <w:sz w:val="22"/>
          <w:szCs w:val="22"/>
        </w:rPr>
        <w:t xml:space="preserve"> without charge to contractor(s)</w:t>
      </w:r>
      <w:r w:rsidRPr="00BF39B2" w:rsidR="00924B5B">
        <w:rPr>
          <w:rFonts w:ascii="Verdana" w:hAnsi="Verdana" w:cs="Tahoma"/>
          <w:b/>
          <w:bCs/>
          <w:sz w:val="22"/>
          <w:szCs w:val="22"/>
        </w:rPr>
        <w:t>. Tenders should include costs (time, travel etc) for atte</w:t>
      </w:r>
      <w:r w:rsidRPr="00BF39B2" w:rsidR="00783CA5">
        <w:rPr>
          <w:rFonts w:ascii="Verdana" w:hAnsi="Verdana" w:cs="Tahoma"/>
          <w:b/>
          <w:bCs/>
          <w:sz w:val="22"/>
          <w:szCs w:val="22"/>
        </w:rPr>
        <w:t>ndance by installation providers</w:t>
      </w:r>
      <w:r w:rsidRPr="00BF39B2" w:rsidR="00D47C30">
        <w:rPr>
          <w:rFonts w:ascii="Verdana" w:hAnsi="Verdana" w:cs="Tahoma"/>
          <w:b/>
          <w:bCs/>
          <w:sz w:val="22"/>
          <w:szCs w:val="22"/>
        </w:rPr>
        <w:t>.</w:t>
      </w:r>
      <w:r w:rsidRPr="00BF39B2" w:rsidR="3F23AE2D">
        <w:rPr>
          <w:rFonts w:ascii="Verdana" w:hAnsi="Verdana" w:cs="Tahoma"/>
          <w:b/>
          <w:bCs/>
          <w:sz w:val="22"/>
          <w:szCs w:val="22"/>
        </w:rPr>
        <w:t xml:space="preserve"> </w:t>
      </w:r>
    </w:p>
    <w:p w:rsidRPr="00BF39B2" w:rsidR="00924B5B" w:rsidP="00020C06" w:rsidRDefault="00924B5B" w14:paraId="30632862" w14:textId="77777777">
      <w:pPr>
        <w:spacing w:after="120"/>
        <w:rPr>
          <w:rFonts w:ascii="Verdana" w:hAnsi="Verdana" w:cs="Tahoma"/>
          <w:sz w:val="22"/>
          <w:szCs w:val="22"/>
        </w:rPr>
      </w:pPr>
    </w:p>
    <w:p w:rsidRPr="00BF39B2" w:rsidR="00CC102F" w:rsidP="1335008E" w:rsidRDefault="41A41097" w14:paraId="3F12BDFF" w14:textId="1F85E23E">
      <w:pPr>
        <w:spacing w:after="120" w:line="276" w:lineRule="auto"/>
        <w:rPr>
          <w:rFonts w:ascii="Verdana" w:hAnsi="Verdana" w:cs="Tahoma"/>
          <w:b/>
          <w:bCs/>
          <w:sz w:val="22"/>
          <w:szCs w:val="22"/>
        </w:rPr>
      </w:pPr>
      <w:r w:rsidRPr="00BF39B2">
        <w:rPr>
          <w:rFonts w:ascii="Verdana" w:hAnsi="Verdana" w:cs="Tahoma"/>
          <w:b/>
          <w:bCs/>
          <w:sz w:val="22"/>
          <w:szCs w:val="22"/>
        </w:rPr>
        <w:t xml:space="preserve">5. </w:t>
      </w:r>
      <w:r w:rsidRPr="00BF39B2" w:rsidR="00CC102F">
        <w:rPr>
          <w:rFonts w:ascii="Verdana" w:hAnsi="Verdana" w:cs="Tahoma"/>
          <w:b/>
          <w:bCs/>
          <w:sz w:val="22"/>
          <w:szCs w:val="22"/>
        </w:rPr>
        <w:t>Your Submission</w:t>
      </w:r>
    </w:p>
    <w:p w:rsidRPr="00BF39B2" w:rsidR="00CC102F" w:rsidP="00020C06" w:rsidRDefault="00CC102F" w14:paraId="4D0FB355" w14:textId="77777777">
      <w:pPr>
        <w:spacing w:after="120"/>
        <w:rPr>
          <w:rFonts w:ascii="Verdana" w:hAnsi="Verdana" w:cs="Tahoma"/>
          <w:sz w:val="22"/>
          <w:szCs w:val="22"/>
        </w:rPr>
      </w:pPr>
      <w:r w:rsidRPr="00BF39B2">
        <w:rPr>
          <w:rFonts w:ascii="Verdana" w:hAnsi="Verdana" w:cs="Tahoma"/>
          <w:sz w:val="22"/>
          <w:szCs w:val="22"/>
        </w:rPr>
        <w:t>When submitting your proposal, please provide:</w:t>
      </w:r>
    </w:p>
    <w:p w:rsidRPr="00BF39B2" w:rsidR="00CC102F" w:rsidP="00F54F34" w:rsidRDefault="00CC102F" w14:paraId="6E5F9998" w14:textId="77777777">
      <w:pPr>
        <w:spacing w:after="120"/>
        <w:rPr>
          <w:rFonts w:ascii="Verdana" w:hAnsi="Verdana" w:cs="Tahoma"/>
          <w:sz w:val="22"/>
          <w:szCs w:val="22"/>
        </w:rPr>
      </w:pPr>
      <w:r w:rsidRPr="00BF39B2">
        <w:rPr>
          <w:rFonts w:ascii="Verdana" w:hAnsi="Verdana" w:cs="Tahoma"/>
          <w:b/>
          <w:sz w:val="22"/>
          <w:szCs w:val="22"/>
        </w:rPr>
        <w:t xml:space="preserve">A clear method statement: </w:t>
      </w:r>
      <w:r w:rsidRPr="00BF39B2">
        <w:rPr>
          <w:rFonts w:ascii="Verdana" w:hAnsi="Verdana" w:cs="Tahoma"/>
          <w:sz w:val="22"/>
          <w:szCs w:val="22"/>
        </w:rPr>
        <w:t xml:space="preserve">to outline how you will implement a Draught Proofing Installation Service that meets the </w:t>
      </w:r>
      <w:r w:rsidRPr="00BF39B2" w:rsidR="007E7F3B">
        <w:rPr>
          <w:rFonts w:ascii="Verdana" w:hAnsi="Verdana" w:cs="Tahoma"/>
          <w:sz w:val="22"/>
          <w:szCs w:val="22"/>
        </w:rPr>
        <w:t>requirements</w:t>
      </w:r>
      <w:r w:rsidRPr="00BF39B2">
        <w:rPr>
          <w:rFonts w:ascii="Verdana" w:hAnsi="Verdana" w:cs="Tahoma"/>
          <w:sz w:val="22"/>
          <w:szCs w:val="22"/>
        </w:rPr>
        <w:t xml:space="preserve"> outlined in this document, in particular addressing:</w:t>
      </w:r>
    </w:p>
    <w:p w:rsidRPr="00BF39B2" w:rsidR="00CC102F" w:rsidP="00F54F34" w:rsidRDefault="00CC102F" w14:paraId="649454A0" w14:textId="37249CC5">
      <w:pPr>
        <w:spacing w:after="120"/>
        <w:rPr>
          <w:rFonts w:ascii="Verdana" w:hAnsi="Verdana" w:cs="Tahoma"/>
          <w:sz w:val="22"/>
          <w:szCs w:val="22"/>
        </w:rPr>
      </w:pPr>
      <w:r w:rsidRPr="00BF39B2">
        <w:rPr>
          <w:rFonts w:ascii="Verdana" w:hAnsi="Verdana" w:cs="Tahoma"/>
          <w:b/>
          <w:sz w:val="22"/>
          <w:szCs w:val="22"/>
        </w:rPr>
        <w:t xml:space="preserve">Key Outcomes: </w:t>
      </w:r>
      <w:r w:rsidRPr="00BF39B2" w:rsidR="00651EF8">
        <w:rPr>
          <w:rFonts w:ascii="Verdana" w:hAnsi="Verdana" w:cs="Tahoma"/>
          <w:sz w:val="22"/>
          <w:szCs w:val="22"/>
        </w:rPr>
        <w:t xml:space="preserve">how </w:t>
      </w:r>
      <w:r w:rsidRPr="00BF39B2" w:rsidR="00FF0AE9">
        <w:rPr>
          <w:rFonts w:ascii="Verdana" w:hAnsi="Verdana" w:cs="Tahoma"/>
          <w:sz w:val="22"/>
          <w:szCs w:val="22"/>
        </w:rPr>
        <w:t xml:space="preserve">many installations per year can be achieved </w:t>
      </w:r>
      <w:r w:rsidRPr="00BF39B2" w:rsidR="00F1371C">
        <w:rPr>
          <w:rFonts w:ascii="Verdana" w:hAnsi="Verdana" w:cs="Tahoma"/>
          <w:sz w:val="22"/>
          <w:szCs w:val="22"/>
        </w:rPr>
        <w:t>and</w:t>
      </w:r>
      <w:r w:rsidRPr="00BF39B2" w:rsidR="00FF0AE9">
        <w:rPr>
          <w:rFonts w:ascii="Verdana" w:hAnsi="Verdana" w:cs="Tahoma"/>
          <w:sz w:val="22"/>
          <w:szCs w:val="22"/>
        </w:rPr>
        <w:t xml:space="preserve"> what regions can be targeted?</w:t>
      </w:r>
    </w:p>
    <w:p w:rsidRPr="00BF39B2" w:rsidR="00EE70D1" w:rsidP="00F54F34" w:rsidRDefault="00CC102F" w14:paraId="5B0339F5" w14:textId="77777777">
      <w:pPr>
        <w:spacing w:after="120"/>
        <w:rPr>
          <w:rFonts w:ascii="Verdana" w:hAnsi="Verdana" w:cs="Tahoma"/>
          <w:sz w:val="22"/>
          <w:szCs w:val="22"/>
        </w:rPr>
      </w:pPr>
      <w:r w:rsidRPr="00BF39B2">
        <w:rPr>
          <w:rFonts w:ascii="Verdana" w:hAnsi="Verdana" w:cs="Tahoma"/>
          <w:b/>
          <w:sz w:val="22"/>
          <w:szCs w:val="22"/>
        </w:rPr>
        <w:t>Tender Price</w:t>
      </w:r>
      <w:r w:rsidRPr="00BF39B2">
        <w:rPr>
          <w:rFonts w:ascii="Verdana" w:hAnsi="Verdana" w:cs="Tahoma"/>
          <w:sz w:val="22"/>
          <w:szCs w:val="22"/>
        </w:rPr>
        <w:t xml:space="preserve">:  </w:t>
      </w:r>
    </w:p>
    <w:p w:rsidRPr="00BF39B2" w:rsidR="00EE70D1" w:rsidP="00EE70D1" w:rsidRDefault="00EE70D1" w14:paraId="2E1E49D5" w14:textId="64C57E18">
      <w:pPr>
        <w:spacing w:after="120"/>
        <w:rPr>
          <w:rFonts w:ascii="Verdana" w:hAnsi="Verdana" w:cs="Tahoma"/>
          <w:sz w:val="22"/>
          <w:szCs w:val="22"/>
        </w:rPr>
      </w:pPr>
      <w:r w:rsidRPr="00BF39B2">
        <w:rPr>
          <w:rFonts w:ascii="Verdana" w:hAnsi="Verdana" w:cs="Tahoma"/>
          <w:sz w:val="22"/>
          <w:szCs w:val="22"/>
        </w:rPr>
        <w:t>B</w:t>
      </w:r>
      <w:r w:rsidRPr="00BF39B2" w:rsidR="00FF0AE9">
        <w:rPr>
          <w:rFonts w:ascii="Verdana" w:hAnsi="Verdana" w:cs="Tahoma"/>
          <w:sz w:val="22"/>
          <w:szCs w:val="22"/>
        </w:rPr>
        <w:t>ased on details of i</w:t>
      </w:r>
      <w:r w:rsidRPr="00BF39B2" w:rsidR="00CC102F">
        <w:rPr>
          <w:rFonts w:ascii="Verdana" w:hAnsi="Verdana" w:cs="Tahoma"/>
          <w:sz w:val="22"/>
          <w:szCs w:val="22"/>
        </w:rPr>
        <w:t>nstallation types and volumes in Appendix B</w:t>
      </w:r>
      <w:r w:rsidRPr="00BF39B2" w:rsidR="00826A9A">
        <w:rPr>
          <w:rFonts w:ascii="Verdana" w:hAnsi="Verdana" w:cs="Tahoma"/>
          <w:sz w:val="22"/>
          <w:szCs w:val="22"/>
        </w:rPr>
        <w:t>. Provide</w:t>
      </w:r>
      <w:r w:rsidRPr="00BF39B2" w:rsidR="00CC102F">
        <w:rPr>
          <w:rFonts w:ascii="Verdana" w:hAnsi="Verdana" w:cs="Tahoma"/>
          <w:sz w:val="22"/>
          <w:szCs w:val="22"/>
        </w:rPr>
        <w:t xml:space="preserve"> detail</w:t>
      </w:r>
      <w:r w:rsidRPr="00BF39B2" w:rsidR="00826A9A">
        <w:rPr>
          <w:rFonts w:ascii="Verdana" w:hAnsi="Verdana" w:cs="Tahoma"/>
          <w:sz w:val="22"/>
          <w:szCs w:val="22"/>
        </w:rPr>
        <w:t>ed</w:t>
      </w:r>
      <w:r w:rsidRPr="00BF39B2" w:rsidR="00CC102F">
        <w:rPr>
          <w:rFonts w:ascii="Verdana" w:hAnsi="Verdana" w:cs="Tahoma"/>
          <w:sz w:val="22"/>
          <w:szCs w:val="22"/>
        </w:rPr>
        <w:t xml:space="preserve"> costs to</w:t>
      </w:r>
      <w:r w:rsidRPr="00BF39B2">
        <w:rPr>
          <w:rFonts w:ascii="Verdana" w:hAnsi="Verdana" w:cs="Tahoma"/>
          <w:sz w:val="22"/>
          <w:szCs w:val="22"/>
        </w:rPr>
        <w:t xml:space="preserve"> </w:t>
      </w:r>
      <w:r w:rsidRPr="00BF39B2" w:rsidR="190EDD60">
        <w:rPr>
          <w:rFonts w:ascii="Verdana" w:hAnsi="Verdana" w:cs="Tahoma"/>
          <w:sz w:val="22"/>
          <w:szCs w:val="22"/>
        </w:rPr>
        <w:t>include</w:t>
      </w:r>
      <w:r w:rsidRPr="00BF39B2" w:rsidR="00786E23">
        <w:rPr>
          <w:rFonts w:ascii="Verdana" w:hAnsi="Verdana" w:cs="Tahoma"/>
          <w:sz w:val="22"/>
          <w:szCs w:val="22"/>
        </w:rPr>
        <w:t>:</w:t>
      </w:r>
    </w:p>
    <w:p w:rsidRPr="00BF39B2" w:rsidR="00E55903" w:rsidP="00E55903" w:rsidRDefault="00E55903" w14:paraId="29DDDD08" w14:textId="77777777">
      <w:pPr>
        <w:pStyle w:val="ListParagraph"/>
        <w:numPr>
          <w:ilvl w:val="0"/>
          <w:numId w:val="22"/>
        </w:numPr>
        <w:spacing w:after="120"/>
        <w:rPr>
          <w:rFonts w:ascii="Verdana" w:hAnsi="Verdana" w:cs="Tahoma"/>
          <w:sz w:val="22"/>
          <w:szCs w:val="22"/>
        </w:rPr>
      </w:pPr>
      <w:r w:rsidRPr="00BF39B2">
        <w:rPr>
          <w:rFonts w:ascii="Verdana" w:hAnsi="Verdana" w:cs="Tahoma"/>
          <w:sz w:val="22"/>
          <w:szCs w:val="22"/>
        </w:rPr>
        <w:t>Time for a</w:t>
      </w:r>
      <w:r w:rsidRPr="00BF39B2" w:rsidR="00B94C89">
        <w:rPr>
          <w:rFonts w:ascii="Verdana" w:hAnsi="Verdana" w:cs="Tahoma"/>
          <w:sz w:val="22"/>
          <w:szCs w:val="22"/>
        </w:rPr>
        <w:t>dministration</w:t>
      </w:r>
      <w:r w:rsidRPr="00BF39B2">
        <w:rPr>
          <w:rFonts w:ascii="Verdana" w:hAnsi="Verdana" w:cs="Tahoma"/>
          <w:sz w:val="22"/>
          <w:szCs w:val="22"/>
        </w:rPr>
        <w:t xml:space="preserve"> and purchasing products (excluding product costs) </w:t>
      </w:r>
    </w:p>
    <w:p w:rsidRPr="00BF39B2" w:rsidR="00C82061" w:rsidP="00E55903" w:rsidRDefault="00E55903" w14:paraId="7C3FABA3" w14:textId="3CD070CF">
      <w:pPr>
        <w:pStyle w:val="ListParagraph"/>
        <w:numPr>
          <w:ilvl w:val="0"/>
          <w:numId w:val="22"/>
        </w:numPr>
        <w:spacing w:after="120"/>
        <w:rPr>
          <w:rFonts w:ascii="Verdana" w:hAnsi="Verdana" w:cs="Tahoma"/>
          <w:sz w:val="22"/>
          <w:szCs w:val="22"/>
        </w:rPr>
      </w:pPr>
      <w:r w:rsidRPr="00BF39B2">
        <w:rPr>
          <w:rFonts w:ascii="Verdana" w:hAnsi="Verdana" w:cs="Tahoma"/>
          <w:sz w:val="22"/>
          <w:szCs w:val="22"/>
        </w:rPr>
        <w:t>I</w:t>
      </w:r>
      <w:r w:rsidRPr="00BF39B2" w:rsidR="00CC102F">
        <w:rPr>
          <w:rFonts w:ascii="Verdana" w:hAnsi="Verdana" w:cs="Tahoma"/>
          <w:sz w:val="22"/>
          <w:szCs w:val="22"/>
        </w:rPr>
        <w:t>nstallation</w:t>
      </w:r>
      <w:r w:rsidRPr="00BF39B2" w:rsidR="00EE70D1">
        <w:rPr>
          <w:rFonts w:ascii="Verdana" w:hAnsi="Verdana" w:cs="Tahoma"/>
          <w:sz w:val="22"/>
          <w:szCs w:val="22"/>
        </w:rPr>
        <w:t>s</w:t>
      </w:r>
      <w:r w:rsidRPr="00BF39B2" w:rsidR="00CC102F">
        <w:rPr>
          <w:rFonts w:ascii="Verdana" w:hAnsi="Verdana" w:cs="Tahoma"/>
          <w:sz w:val="22"/>
          <w:szCs w:val="22"/>
        </w:rPr>
        <w:t xml:space="preserve"> as described for fitting the products in the </w:t>
      </w:r>
      <w:r w:rsidRPr="00BF39B2" w:rsidR="007D337A">
        <w:rPr>
          <w:rFonts w:ascii="Verdana" w:hAnsi="Verdana" w:cs="Tahoma"/>
          <w:sz w:val="22"/>
          <w:szCs w:val="22"/>
        </w:rPr>
        <w:t>example installation list</w:t>
      </w:r>
    </w:p>
    <w:p w:rsidRPr="00BF39B2" w:rsidR="00E55903" w:rsidP="00E55903" w:rsidRDefault="00E55903" w14:paraId="23847CAF" w14:textId="2CB003FE">
      <w:pPr>
        <w:pStyle w:val="ListParagraph"/>
        <w:numPr>
          <w:ilvl w:val="0"/>
          <w:numId w:val="22"/>
        </w:numPr>
        <w:spacing w:after="120"/>
        <w:rPr>
          <w:rFonts w:ascii="Verdana" w:hAnsi="Verdana" w:cs="Tahoma"/>
          <w:sz w:val="22"/>
          <w:szCs w:val="22"/>
        </w:rPr>
      </w:pPr>
      <w:r w:rsidRPr="00BF39B2">
        <w:rPr>
          <w:rFonts w:ascii="Verdana" w:hAnsi="Verdana" w:cs="Tahoma"/>
          <w:sz w:val="22"/>
          <w:szCs w:val="22"/>
        </w:rPr>
        <w:t>Travel cost and time</w:t>
      </w:r>
    </w:p>
    <w:p w:rsidRPr="00BF39B2" w:rsidR="00CC102F" w:rsidP="00F54F34" w:rsidRDefault="00E55903" w14:paraId="241808B3" w14:textId="1FD8E866">
      <w:pPr>
        <w:spacing w:after="120"/>
        <w:rPr>
          <w:rFonts w:ascii="Verdana" w:hAnsi="Verdana" w:cs="Tahoma"/>
          <w:sz w:val="22"/>
          <w:szCs w:val="22"/>
        </w:rPr>
      </w:pPr>
      <w:r w:rsidRPr="00BF39B2">
        <w:rPr>
          <w:rFonts w:ascii="Verdana" w:hAnsi="Verdana" w:cs="Tahoma"/>
          <w:sz w:val="22"/>
          <w:szCs w:val="22"/>
        </w:rPr>
        <w:t xml:space="preserve">Contractors should have scope to </w:t>
      </w:r>
      <w:r w:rsidRPr="00BF39B2" w:rsidR="00CC102F">
        <w:rPr>
          <w:rFonts w:ascii="Verdana" w:hAnsi="Verdana" w:cs="Tahoma"/>
          <w:sz w:val="22"/>
          <w:szCs w:val="22"/>
        </w:rPr>
        <w:t>allow for grouping jobs geographically so that trave</w:t>
      </w:r>
      <w:r w:rsidRPr="00BF39B2">
        <w:rPr>
          <w:rFonts w:ascii="Verdana" w:hAnsi="Verdana" w:cs="Tahoma"/>
          <w:sz w:val="22"/>
          <w:szCs w:val="22"/>
        </w:rPr>
        <w:t xml:space="preserve">l costs and time are minimised, with typically 2 to 3 jobs that can be completed in a normal working day. </w:t>
      </w:r>
      <w:r w:rsidRPr="00BF39B2" w:rsidR="00651EF8">
        <w:rPr>
          <w:rFonts w:ascii="Verdana" w:hAnsi="Verdana" w:cs="Tahoma"/>
          <w:sz w:val="22"/>
          <w:szCs w:val="22"/>
        </w:rPr>
        <w:t>Ple</w:t>
      </w:r>
      <w:r w:rsidRPr="00BF39B2" w:rsidR="00023A84">
        <w:rPr>
          <w:rFonts w:ascii="Verdana" w:hAnsi="Verdana" w:cs="Tahoma"/>
          <w:sz w:val="22"/>
          <w:szCs w:val="22"/>
        </w:rPr>
        <w:t xml:space="preserve">ase provide a tender price for </w:t>
      </w:r>
      <w:r w:rsidRPr="00BF39B2" w:rsidR="00023A84">
        <w:rPr>
          <w:rFonts w:ascii="Verdana" w:hAnsi="Verdana" w:cs="Tahoma"/>
          <w:sz w:val="22"/>
          <w:szCs w:val="22"/>
          <w:u w:val="single"/>
        </w:rPr>
        <w:t>one</w:t>
      </w:r>
      <w:r w:rsidRPr="00BF39B2" w:rsidR="00651EF8">
        <w:rPr>
          <w:rFonts w:ascii="Verdana" w:hAnsi="Verdana" w:cs="Tahoma"/>
          <w:sz w:val="22"/>
          <w:szCs w:val="22"/>
        </w:rPr>
        <w:t xml:space="preserve"> installation.</w:t>
      </w:r>
    </w:p>
    <w:p w:rsidRPr="00BF39B2" w:rsidR="00CC102F" w:rsidP="00020C06" w:rsidRDefault="00CC102F" w14:paraId="49127E17" w14:textId="56ED9073">
      <w:pPr>
        <w:spacing w:after="120"/>
        <w:rPr>
          <w:rFonts w:ascii="Verdana" w:hAnsi="Verdana" w:cs="Tahoma"/>
          <w:sz w:val="22"/>
          <w:szCs w:val="22"/>
        </w:rPr>
      </w:pPr>
      <w:r w:rsidRPr="00BF39B2">
        <w:rPr>
          <w:rFonts w:ascii="Verdana" w:hAnsi="Verdana" w:cs="Tahoma"/>
          <w:b/>
          <w:sz w:val="22"/>
          <w:szCs w:val="22"/>
        </w:rPr>
        <w:t>Capacity:</w:t>
      </w:r>
      <w:r w:rsidRPr="00BF39B2">
        <w:rPr>
          <w:rFonts w:ascii="Verdana" w:hAnsi="Verdana" w:cs="Tahoma"/>
          <w:sz w:val="22"/>
          <w:szCs w:val="22"/>
        </w:rPr>
        <w:t xml:space="preserve"> ability to install the n</w:t>
      </w:r>
      <w:r w:rsidRPr="00BF39B2" w:rsidR="00651EF8">
        <w:rPr>
          <w:rFonts w:ascii="Verdana" w:hAnsi="Verdana" w:cs="Tahoma"/>
          <w:sz w:val="22"/>
          <w:szCs w:val="22"/>
        </w:rPr>
        <w:t>umber of homes in the timescale.</w:t>
      </w:r>
    </w:p>
    <w:p w:rsidRPr="00BF39B2" w:rsidR="00CC102F" w:rsidP="00020C06" w:rsidRDefault="00CC102F" w14:paraId="657C01A2" w14:textId="77777777">
      <w:pPr>
        <w:spacing w:after="120"/>
        <w:rPr>
          <w:rFonts w:ascii="Verdana" w:hAnsi="Verdana" w:cs="Tahoma"/>
          <w:sz w:val="22"/>
          <w:szCs w:val="22"/>
        </w:rPr>
      </w:pPr>
      <w:r w:rsidRPr="00BF39B2">
        <w:rPr>
          <w:rFonts w:ascii="Verdana" w:hAnsi="Verdana" w:cs="Tahoma"/>
          <w:b/>
          <w:sz w:val="22"/>
          <w:szCs w:val="22"/>
        </w:rPr>
        <w:t>Key Delivery Staff:</w:t>
      </w:r>
      <w:r w:rsidRPr="00BF39B2">
        <w:rPr>
          <w:rFonts w:ascii="Verdana" w:hAnsi="Verdana" w:cs="Tahoma"/>
          <w:sz w:val="22"/>
          <w:szCs w:val="22"/>
        </w:rPr>
        <w:t xml:space="preserve"> a person specification highlighting relevant qualifications and experience of all key staff or teams should be included. </w:t>
      </w:r>
    </w:p>
    <w:p w:rsidRPr="00BF39B2" w:rsidR="008B24D3" w:rsidRDefault="008B24D3" w14:paraId="51343A6A" w14:textId="34C64D8A">
      <w:pPr>
        <w:rPr>
          <w:rFonts w:ascii="Verdana" w:hAnsi="Verdana" w:cs="Tahoma"/>
          <w:b/>
          <w:sz w:val="22"/>
          <w:szCs w:val="22"/>
        </w:rPr>
      </w:pPr>
    </w:p>
    <w:p w:rsidRPr="00BF39B2" w:rsidR="00CC102F" w:rsidP="00020C06" w:rsidRDefault="00CC102F" w14:paraId="6157966A" w14:textId="488EA32A">
      <w:pPr>
        <w:spacing w:after="120"/>
        <w:rPr>
          <w:rFonts w:ascii="Verdana" w:hAnsi="Verdana" w:cs="Tahoma"/>
          <w:sz w:val="22"/>
          <w:szCs w:val="22"/>
        </w:rPr>
      </w:pPr>
      <w:r w:rsidRPr="00BF39B2">
        <w:rPr>
          <w:rFonts w:ascii="Verdana" w:hAnsi="Verdana" w:cs="Tahoma"/>
          <w:b/>
          <w:sz w:val="22"/>
          <w:szCs w:val="22"/>
        </w:rPr>
        <w:t xml:space="preserve">Track record: </w:t>
      </w:r>
      <w:r w:rsidRPr="00BF39B2">
        <w:rPr>
          <w:rFonts w:ascii="Verdana" w:hAnsi="Verdana" w:cs="Tahoma"/>
          <w:sz w:val="22"/>
          <w:szCs w:val="22"/>
        </w:rPr>
        <w:t xml:space="preserve">detail your organisation’s experience of carrying out similar work, and any other information about suitability to deliver this work. </w:t>
      </w:r>
      <w:r w:rsidRPr="00BF39B2" w:rsidR="005C0FF9">
        <w:rPr>
          <w:rFonts w:ascii="Verdana" w:hAnsi="Verdana" w:cs="Tahoma"/>
          <w:sz w:val="22"/>
          <w:szCs w:val="22"/>
        </w:rPr>
        <w:t>Specifically,</w:t>
      </w:r>
      <w:r w:rsidRPr="00BF39B2">
        <w:rPr>
          <w:rFonts w:ascii="Verdana" w:hAnsi="Verdana" w:cs="Tahoma"/>
          <w:sz w:val="22"/>
          <w:szCs w:val="22"/>
        </w:rPr>
        <w:t xml:space="preserve"> the tenderer should demonstrate their capability and strengths in: </w:t>
      </w:r>
    </w:p>
    <w:p w:rsidRPr="00BF39B2" w:rsidR="00CC102F" w:rsidP="003D3AB9" w:rsidRDefault="00CC102F" w14:paraId="7832564B" w14:textId="7428EBE0">
      <w:pPr>
        <w:pStyle w:val="ListParagraph"/>
        <w:numPr>
          <w:ilvl w:val="0"/>
          <w:numId w:val="18"/>
        </w:numPr>
        <w:spacing w:after="120"/>
        <w:rPr>
          <w:rFonts w:ascii="Verdana" w:hAnsi="Verdana" w:cs="Tahoma"/>
          <w:sz w:val="22"/>
          <w:szCs w:val="22"/>
        </w:rPr>
      </w:pPr>
      <w:r w:rsidRPr="00BF39B2">
        <w:rPr>
          <w:rFonts w:ascii="Verdana" w:hAnsi="Verdana" w:cs="Tahoma"/>
          <w:sz w:val="22"/>
          <w:szCs w:val="22"/>
        </w:rPr>
        <w:t>Customer relationship management – handling customer bookings</w:t>
      </w:r>
      <w:r w:rsidRPr="00BF39B2" w:rsidR="00BF34BB">
        <w:rPr>
          <w:rFonts w:ascii="Verdana" w:hAnsi="Verdana" w:cs="Tahoma"/>
          <w:sz w:val="22"/>
          <w:szCs w:val="22"/>
        </w:rPr>
        <w:t>;</w:t>
      </w:r>
      <w:r w:rsidRPr="00BF39B2">
        <w:rPr>
          <w:rFonts w:ascii="Verdana" w:hAnsi="Verdana" w:cs="Tahoma"/>
          <w:sz w:val="22"/>
          <w:szCs w:val="22"/>
        </w:rPr>
        <w:t xml:space="preserve"> including handling queries and bookings with</w:t>
      </w:r>
      <w:r w:rsidRPr="00BF39B2" w:rsidR="00BF34BB">
        <w:rPr>
          <w:rFonts w:ascii="Verdana" w:hAnsi="Verdana" w:cs="Tahoma"/>
          <w:sz w:val="22"/>
          <w:szCs w:val="22"/>
        </w:rPr>
        <w:t xml:space="preserve"> vulnerable and elderly clients;</w:t>
      </w:r>
      <w:r w:rsidRPr="00BF39B2">
        <w:rPr>
          <w:rFonts w:ascii="Verdana" w:hAnsi="Verdana" w:cs="Tahoma"/>
          <w:sz w:val="22"/>
          <w:szCs w:val="22"/>
        </w:rPr>
        <w:t xml:space="preserve"> </w:t>
      </w:r>
      <w:r w:rsidRPr="00BF39B2" w:rsidR="00BF34BB">
        <w:rPr>
          <w:rFonts w:ascii="Verdana" w:hAnsi="Verdana" w:cs="Tahoma"/>
          <w:sz w:val="22"/>
          <w:szCs w:val="22"/>
        </w:rPr>
        <w:t>scheduling and</w:t>
      </w:r>
      <w:r w:rsidRPr="00BF39B2" w:rsidR="0021754C">
        <w:rPr>
          <w:rFonts w:ascii="Verdana" w:hAnsi="Verdana" w:cs="Tahoma"/>
          <w:sz w:val="22"/>
          <w:szCs w:val="22"/>
        </w:rPr>
        <w:t xml:space="preserve"> liaising with other parties</w:t>
      </w:r>
      <w:r w:rsidRPr="00BF39B2">
        <w:rPr>
          <w:rFonts w:ascii="Verdana" w:hAnsi="Verdana" w:cs="Tahoma"/>
          <w:sz w:val="22"/>
          <w:szCs w:val="22"/>
        </w:rPr>
        <w:t>.</w:t>
      </w:r>
    </w:p>
    <w:p w:rsidRPr="00BF39B2" w:rsidR="00CC102F" w:rsidP="003D3AB9" w:rsidRDefault="00CC102F" w14:paraId="3E2569C4" w14:textId="185406F3">
      <w:pPr>
        <w:pStyle w:val="ListParagraph"/>
        <w:numPr>
          <w:ilvl w:val="0"/>
          <w:numId w:val="18"/>
        </w:numPr>
        <w:spacing w:after="120"/>
        <w:rPr>
          <w:rFonts w:ascii="Verdana" w:hAnsi="Verdana" w:cs="Tahoma"/>
          <w:sz w:val="22"/>
          <w:szCs w:val="22"/>
        </w:rPr>
      </w:pPr>
      <w:r w:rsidRPr="00BF39B2">
        <w:rPr>
          <w:rFonts w:ascii="Verdana" w:hAnsi="Verdana" w:cs="Tahoma"/>
          <w:sz w:val="22"/>
          <w:szCs w:val="22"/>
        </w:rPr>
        <w:t>Job scheduling, monitoring processes and maintaining quality – ensuring jobs are efficiently scheduled meeting agreed timescales and customer expectations.</w:t>
      </w:r>
    </w:p>
    <w:p w:rsidRPr="00BF39B2" w:rsidR="00CC102F" w:rsidP="003D3AB9" w:rsidRDefault="00CC102F" w14:paraId="3C575B0C" w14:textId="580EE72A">
      <w:pPr>
        <w:pStyle w:val="ListParagraph"/>
        <w:numPr>
          <w:ilvl w:val="0"/>
          <w:numId w:val="18"/>
        </w:numPr>
        <w:spacing w:after="120"/>
        <w:rPr>
          <w:rFonts w:ascii="Verdana" w:hAnsi="Verdana" w:cs="Tahoma"/>
          <w:sz w:val="22"/>
          <w:szCs w:val="22"/>
        </w:rPr>
      </w:pPr>
      <w:r w:rsidRPr="00BF39B2">
        <w:rPr>
          <w:rFonts w:ascii="Verdana" w:hAnsi="Verdana" w:cs="Tahoma"/>
          <w:sz w:val="22"/>
          <w:szCs w:val="22"/>
        </w:rPr>
        <w:t xml:space="preserve">Proven quality of work – evidence </w:t>
      </w:r>
      <w:r w:rsidRPr="00BF39B2" w:rsidR="004F4A52">
        <w:rPr>
          <w:rFonts w:ascii="Verdana" w:hAnsi="Verdana" w:cs="Tahoma"/>
          <w:sz w:val="22"/>
          <w:szCs w:val="22"/>
        </w:rPr>
        <w:t>that</w:t>
      </w:r>
      <w:r w:rsidRPr="00BF39B2">
        <w:rPr>
          <w:rFonts w:ascii="Verdana" w:hAnsi="Verdana" w:cs="Tahoma"/>
          <w:sz w:val="22"/>
          <w:szCs w:val="22"/>
        </w:rPr>
        <w:t xml:space="preserve"> </w:t>
      </w:r>
      <w:r w:rsidRPr="00BF39B2" w:rsidR="004F4A52">
        <w:rPr>
          <w:rFonts w:ascii="Verdana" w:hAnsi="Verdana" w:cs="Tahoma"/>
          <w:sz w:val="22"/>
          <w:szCs w:val="22"/>
        </w:rPr>
        <w:t>an</w:t>
      </w:r>
      <w:r w:rsidRPr="00BF39B2">
        <w:rPr>
          <w:rFonts w:ascii="Verdana" w:hAnsi="Verdana" w:cs="Tahoma"/>
          <w:sz w:val="22"/>
          <w:szCs w:val="22"/>
        </w:rPr>
        <w:t xml:space="preserve"> assurance </w:t>
      </w:r>
      <w:r w:rsidRPr="00BF39B2" w:rsidR="004F4A52">
        <w:rPr>
          <w:rFonts w:ascii="Verdana" w:hAnsi="Verdana" w:cs="Tahoma"/>
          <w:sz w:val="22"/>
          <w:szCs w:val="22"/>
        </w:rPr>
        <w:t>process</w:t>
      </w:r>
      <w:r w:rsidRPr="00BF39B2" w:rsidR="00E47F8C">
        <w:rPr>
          <w:rFonts w:ascii="Verdana" w:hAnsi="Verdana" w:cs="Tahoma"/>
          <w:sz w:val="22"/>
          <w:szCs w:val="22"/>
        </w:rPr>
        <w:t xml:space="preserve"> is in place</w:t>
      </w:r>
      <w:r w:rsidRPr="00BF39B2" w:rsidR="004F4A52">
        <w:rPr>
          <w:rFonts w:ascii="Verdana" w:hAnsi="Verdana" w:cs="Tahoma"/>
          <w:sz w:val="22"/>
          <w:szCs w:val="22"/>
        </w:rPr>
        <w:t xml:space="preserve"> that demonstrates work </w:t>
      </w:r>
      <w:r w:rsidRPr="00BF39B2">
        <w:rPr>
          <w:rFonts w:ascii="Verdana" w:hAnsi="Verdana" w:cs="Tahoma"/>
          <w:sz w:val="22"/>
          <w:szCs w:val="22"/>
        </w:rPr>
        <w:t>standards meet specifications and customer expectations.</w:t>
      </w:r>
    </w:p>
    <w:p w:rsidRPr="00BF39B2" w:rsidR="00CC102F" w:rsidP="003D3AB9" w:rsidRDefault="00CC102F" w14:paraId="7E4CA2D6" w14:textId="6B99B489">
      <w:pPr>
        <w:pStyle w:val="ListParagraph"/>
        <w:numPr>
          <w:ilvl w:val="0"/>
          <w:numId w:val="18"/>
        </w:numPr>
        <w:spacing w:after="120"/>
        <w:rPr>
          <w:rFonts w:ascii="Verdana" w:hAnsi="Verdana" w:cs="Tahoma"/>
          <w:sz w:val="22"/>
          <w:szCs w:val="22"/>
        </w:rPr>
      </w:pPr>
      <w:r w:rsidRPr="00BF39B2">
        <w:rPr>
          <w:rFonts w:ascii="Verdana" w:hAnsi="Verdana" w:cs="Tahoma"/>
          <w:sz w:val="22"/>
          <w:szCs w:val="22"/>
        </w:rPr>
        <w:t>Proven customer satisfaction –</w:t>
      </w:r>
      <w:r w:rsidRPr="00BF39B2" w:rsidR="004F4A52">
        <w:rPr>
          <w:rFonts w:ascii="Verdana" w:hAnsi="Verdana" w:cs="Tahoma"/>
          <w:sz w:val="22"/>
          <w:szCs w:val="22"/>
        </w:rPr>
        <w:t xml:space="preserve"> evidence that an effective customer satisfaction process is operation</w:t>
      </w:r>
      <w:r w:rsidRPr="00BF39B2" w:rsidR="00EC3252">
        <w:rPr>
          <w:rFonts w:ascii="Verdana" w:hAnsi="Verdana" w:cs="Tahoma"/>
          <w:sz w:val="22"/>
          <w:szCs w:val="22"/>
        </w:rPr>
        <w:t>al</w:t>
      </w:r>
      <w:r w:rsidRPr="00BF39B2" w:rsidR="004F4A52">
        <w:rPr>
          <w:rFonts w:ascii="Verdana" w:hAnsi="Verdana" w:cs="Tahoma"/>
          <w:sz w:val="22"/>
          <w:szCs w:val="22"/>
        </w:rPr>
        <w:t xml:space="preserve">.  </w:t>
      </w:r>
    </w:p>
    <w:p w:rsidRPr="00BF39B2" w:rsidR="00E47F8C" w:rsidP="00D448BC" w:rsidRDefault="00CC102F" w14:paraId="3EDAA193" w14:textId="77777777">
      <w:pPr>
        <w:pStyle w:val="ListParagraph"/>
        <w:numPr>
          <w:ilvl w:val="0"/>
          <w:numId w:val="18"/>
        </w:numPr>
        <w:spacing w:after="120"/>
        <w:rPr>
          <w:rFonts w:ascii="Verdana" w:hAnsi="Verdana" w:cs="Tahoma"/>
          <w:sz w:val="22"/>
          <w:szCs w:val="22"/>
        </w:rPr>
      </w:pPr>
      <w:r w:rsidRPr="00BF39B2">
        <w:rPr>
          <w:rFonts w:ascii="Verdana" w:hAnsi="Verdana" w:cs="Tahoma"/>
          <w:sz w:val="22"/>
          <w:szCs w:val="22"/>
        </w:rPr>
        <w:t xml:space="preserve">Purchasing and stock control – </w:t>
      </w:r>
      <w:r w:rsidRPr="00BF39B2" w:rsidR="00EC3252">
        <w:rPr>
          <w:rFonts w:ascii="Verdana" w:hAnsi="Verdana" w:cs="Tahoma"/>
          <w:sz w:val="22"/>
          <w:szCs w:val="22"/>
        </w:rPr>
        <w:t xml:space="preserve">procurement and </w:t>
      </w:r>
      <w:r w:rsidRPr="00BF39B2">
        <w:rPr>
          <w:rFonts w:ascii="Verdana" w:hAnsi="Verdana" w:cs="Tahoma"/>
          <w:sz w:val="22"/>
          <w:szCs w:val="22"/>
        </w:rPr>
        <w:t>handling of app</w:t>
      </w:r>
      <w:r w:rsidRPr="00BF39B2" w:rsidR="00EC3252">
        <w:rPr>
          <w:rFonts w:ascii="Verdana" w:hAnsi="Verdana" w:cs="Tahoma"/>
          <w:sz w:val="22"/>
          <w:szCs w:val="22"/>
        </w:rPr>
        <w:t>roved draught proofing products;</w:t>
      </w:r>
      <w:r w:rsidRPr="00BF39B2">
        <w:rPr>
          <w:rFonts w:ascii="Verdana" w:hAnsi="Verdana" w:cs="Tahoma"/>
          <w:sz w:val="22"/>
          <w:szCs w:val="22"/>
        </w:rPr>
        <w:t xml:space="preserve"> storage</w:t>
      </w:r>
      <w:r w:rsidRPr="00BF39B2" w:rsidR="00EC3252">
        <w:rPr>
          <w:rFonts w:ascii="Verdana" w:hAnsi="Verdana" w:cs="Tahoma"/>
          <w:sz w:val="22"/>
          <w:szCs w:val="22"/>
        </w:rPr>
        <w:t>,</w:t>
      </w:r>
      <w:r w:rsidRPr="00BF39B2">
        <w:rPr>
          <w:rFonts w:ascii="Verdana" w:hAnsi="Verdana" w:cs="Tahoma"/>
          <w:sz w:val="22"/>
          <w:szCs w:val="22"/>
        </w:rPr>
        <w:t xml:space="preserve"> stock control and distributing to fitting team.</w:t>
      </w:r>
    </w:p>
    <w:p w:rsidRPr="00BF39B2" w:rsidR="00E47F8C" w:rsidP="00D448BC" w:rsidRDefault="00CC102F" w14:paraId="4EC711D2" w14:textId="647547B0">
      <w:pPr>
        <w:pStyle w:val="ListParagraph"/>
        <w:numPr>
          <w:ilvl w:val="0"/>
          <w:numId w:val="18"/>
        </w:numPr>
        <w:spacing w:after="120"/>
        <w:rPr>
          <w:rFonts w:ascii="Verdana" w:hAnsi="Verdana" w:cs="Tahoma"/>
          <w:sz w:val="22"/>
          <w:szCs w:val="22"/>
        </w:rPr>
      </w:pPr>
      <w:r w:rsidRPr="00BF39B2">
        <w:rPr>
          <w:rFonts w:ascii="Verdana" w:hAnsi="Verdana" w:cs="Tahoma"/>
          <w:sz w:val="22"/>
          <w:szCs w:val="22"/>
        </w:rPr>
        <w:lastRenderedPageBreak/>
        <w:t xml:space="preserve">Handling and resolving issues or complaints – evidence of </w:t>
      </w:r>
      <w:r w:rsidRPr="00BF39B2" w:rsidR="00EC3252">
        <w:rPr>
          <w:rFonts w:ascii="Verdana" w:hAnsi="Verdana" w:cs="Tahoma"/>
          <w:sz w:val="22"/>
          <w:szCs w:val="22"/>
        </w:rPr>
        <w:t xml:space="preserve">an effective </w:t>
      </w:r>
      <w:r w:rsidRPr="00BF39B2" w:rsidR="00786E23">
        <w:rPr>
          <w:rFonts w:ascii="Verdana" w:hAnsi="Verdana" w:cs="Tahoma"/>
          <w:sz w:val="22"/>
          <w:szCs w:val="22"/>
        </w:rPr>
        <w:t xml:space="preserve">and customer orientated </w:t>
      </w:r>
      <w:r w:rsidRPr="00BF39B2" w:rsidR="00EC3252">
        <w:rPr>
          <w:rFonts w:ascii="Verdana" w:hAnsi="Verdana" w:cs="Tahoma"/>
          <w:sz w:val="22"/>
          <w:szCs w:val="22"/>
        </w:rPr>
        <w:t xml:space="preserve">complaints and resolution process. </w:t>
      </w:r>
    </w:p>
    <w:p w:rsidRPr="00BF39B2" w:rsidR="00CC102F" w:rsidP="00D448BC" w:rsidRDefault="00CC102F" w14:paraId="503FBBCA" w14:textId="20947677">
      <w:pPr>
        <w:spacing w:after="120"/>
        <w:rPr>
          <w:rFonts w:ascii="Verdana" w:hAnsi="Verdana" w:cs="Tahoma"/>
          <w:b/>
          <w:sz w:val="22"/>
          <w:szCs w:val="22"/>
        </w:rPr>
      </w:pPr>
      <w:r w:rsidRPr="00BF39B2">
        <w:rPr>
          <w:rFonts w:ascii="Verdana" w:hAnsi="Verdana" w:cs="Tahoma"/>
          <w:b/>
          <w:sz w:val="22"/>
          <w:szCs w:val="22"/>
        </w:rPr>
        <w:t xml:space="preserve">Purchase and stock control plan: </w:t>
      </w:r>
      <w:r w:rsidRPr="00BF39B2">
        <w:rPr>
          <w:rFonts w:ascii="Verdana" w:hAnsi="Verdana" w:cs="Tahoma"/>
          <w:sz w:val="22"/>
          <w:szCs w:val="22"/>
        </w:rPr>
        <w:t xml:space="preserve">Detail how your organisation would manage </w:t>
      </w:r>
      <w:r w:rsidRPr="00BF39B2" w:rsidR="00E47F8C">
        <w:rPr>
          <w:rFonts w:ascii="Verdana" w:hAnsi="Verdana" w:cs="Tahoma"/>
          <w:sz w:val="22"/>
          <w:szCs w:val="22"/>
        </w:rPr>
        <w:t xml:space="preserve">purchasing </w:t>
      </w:r>
      <w:r w:rsidRPr="00BF39B2">
        <w:rPr>
          <w:rFonts w:ascii="Verdana" w:hAnsi="Verdana" w:cs="Tahoma"/>
          <w:sz w:val="22"/>
          <w:szCs w:val="22"/>
        </w:rPr>
        <w:t>and stock control of draught proofing equipment (from the approved list of products agreed with CAfS)</w:t>
      </w:r>
      <w:r w:rsidRPr="00BF39B2" w:rsidR="00EC3252">
        <w:rPr>
          <w:rFonts w:ascii="Verdana" w:hAnsi="Verdana" w:cs="Tahoma"/>
          <w:sz w:val="22"/>
          <w:szCs w:val="22"/>
        </w:rPr>
        <w:t xml:space="preserve"> </w:t>
      </w:r>
      <w:r w:rsidRPr="00BF39B2">
        <w:rPr>
          <w:rFonts w:ascii="Verdana" w:hAnsi="Verdana" w:cs="Tahoma"/>
          <w:sz w:val="22"/>
          <w:szCs w:val="22"/>
        </w:rPr>
        <w:t xml:space="preserve">to be agreed with CAfS at inception meeting. See Appendix B for </w:t>
      </w:r>
      <w:r w:rsidRPr="00BF39B2" w:rsidR="00077B88">
        <w:rPr>
          <w:rFonts w:ascii="Verdana" w:hAnsi="Verdana" w:cs="Tahoma"/>
          <w:sz w:val="22"/>
          <w:szCs w:val="22"/>
        </w:rPr>
        <w:t xml:space="preserve">a breakdown of a </w:t>
      </w:r>
      <w:r w:rsidRPr="00BF39B2">
        <w:rPr>
          <w:rFonts w:ascii="Verdana" w:hAnsi="Verdana" w:cs="Tahoma"/>
          <w:sz w:val="22"/>
          <w:szCs w:val="22"/>
        </w:rPr>
        <w:t xml:space="preserve">typical </w:t>
      </w:r>
      <w:r w:rsidRPr="00BF39B2" w:rsidR="00077B88">
        <w:rPr>
          <w:rFonts w:ascii="Verdana" w:hAnsi="Verdana" w:cs="Tahoma"/>
          <w:sz w:val="22"/>
          <w:szCs w:val="22"/>
        </w:rPr>
        <w:t>install</w:t>
      </w:r>
      <w:r w:rsidRPr="00BF39B2">
        <w:rPr>
          <w:rFonts w:ascii="Verdana" w:hAnsi="Verdana" w:cs="Tahoma"/>
          <w:sz w:val="22"/>
          <w:szCs w:val="22"/>
        </w:rPr>
        <w:t>.</w:t>
      </w:r>
    </w:p>
    <w:p w:rsidRPr="00BF39B2" w:rsidR="00CC102F" w:rsidP="00020C06" w:rsidRDefault="00CC102F" w14:paraId="38140ED2" w14:textId="1E79DCEA">
      <w:pPr>
        <w:spacing w:after="120"/>
        <w:rPr>
          <w:rFonts w:ascii="Verdana" w:hAnsi="Verdana" w:cs="Tahoma"/>
          <w:sz w:val="22"/>
          <w:szCs w:val="22"/>
        </w:rPr>
      </w:pPr>
      <w:r w:rsidRPr="00BF39B2">
        <w:rPr>
          <w:rFonts w:ascii="Verdana" w:hAnsi="Verdana" w:cs="Tahoma"/>
          <w:b/>
          <w:sz w:val="22"/>
          <w:szCs w:val="22"/>
        </w:rPr>
        <w:t xml:space="preserve">Insurance &amp; compliance: </w:t>
      </w:r>
      <w:r w:rsidRPr="00BF39B2">
        <w:rPr>
          <w:rFonts w:ascii="Verdana" w:hAnsi="Verdana" w:cs="Tahoma"/>
          <w:sz w:val="22"/>
          <w:szCs w:val="22"/>
        </w:rPr>
        <w:t>All tenderers are expected to hold public liability insurance to £1,000,000 minimum and professional indemnity insurance to £500,000 minimum.</w:t>
      </w:r>
      <w:r w:rsidR="005C7B42">
        <w:rPr>
          <w:rFonts w:ascii="Verdana" w:hAnsi="Verdana" w:cs="Tahoma"/>
          <w:sz w:val="22"/>
          <w:szCs w:val="22"/>
        </w:rPr>
        <w:t xml:space="preserve"> </w:t>
      </w:r>
      <w:r w:rsidRPr="00BF39B2">
        <w:rPr>
          <w:rFonts w:ascii="Verdana" w:hAnsi="Verdana" w:cs="Tahoma"/>
          <w:sz w:val="22"/>
          <w:szCs w:val="22"/>
        </w:rPr>
        <w:t xml:space="preserve">All applicants are also expected to demonstrate awareness of relevant legislation around data and information security and demonstrate that they have the systems in place to comply with the requirements of </w:t>
      </w:r>
      <w:r w:rsidRPr="00BF39B2" w:rsidR="00C93424">
        <w:rPr>
          <w:rFonts w:ascii="Verdana" w:hAnsi="Verdana" w:cs="Tahoma"/>
          <w:sz w:val="22"/>
          <w:szCs w:val="22"/>
        </w:rPr>
        <w:t>GDPR</w:t>
      </w:r>
      <w:r w:rsidRPr="00BF39B2">
        <w:rPr>
          <w:rFonts w:ascii="Verdana" w:hAnsi="Verdana" w:cs="Tahoma"/>
          <w:sz w:val="22"/>
          <w:szCs w:val="22"/>
        </w:rPr>
        <w:t>.  All applicants are expected to be aware of, and to comply with, the requirements of equality legislation. Tenderers should also have in place:</w:t>
      </w:r>
    </w:p>
    <w:p w:rsidRPr="00BF39B2" w:rsidR="00CC102F" w:rsidP="002E5408" w:rsidRDefault="00E47F8C" w14:paraId="74897157" w14:textId="4FBACF63">
      <w:pPr>
        <w:pStyle w:val="ListParagraph"/>
        <w:numPr>
          <w:ilvl w:val="0"/>
          <w:numId w:val="21"/>
        </w:numPr>
        <w:spacing w:after="120"/>
        <w:rPr>
          <w:rFonts w:ascii="Verdana" w:hAnsi="Verdana" w:cs="Tahoma"/>
          <w:sz w:val="22"/>
          <w:szCs w:val="22"/>
        </w:rPr>
      </w:pPr>
      <w:r w:rsidRPr="00BF39B2">
        <w:rPr>
          <w:rFonts w:ascii="Verdana" w:hAnsi="Verdana" w:cs="Tahoma"/>
          <w:sz w:val="22"/>
          <w:szCs w:val="22"/>
        </w:rPr>
        <w:t>S</w:t>
      </w:r>
      <w:r w:rsidRPr="00BF39B2" w:rsidR="00CC102F">
        <w:rPr>
          <w:rFonts w:ascii="Verdana" w:hAnsi="Verdana" w:cs="Tahoma"/>
          <w:sz w:val="22"/>
          <w:szCs w:val="22"/>
        </w:rPr>
        <w:t>uitable Health and Safety policy</w:t>
      </w:r>
    </w:p>
    <w:p w:rsidRPr="00BF39B2" w:rsidR="00CC102F" w:rsidP="002E5408" w:rsidRDefault="00CC102F" w14:paraId="57CE1BC0" w14:textId="77777777">
      <w:pPr>
        <w:pStyle w:val="ListParagraph"/>
        <w:numPr>
          <w:ilvl w:val="0"/>
          <w:numId w:val="21"/>
        </w:numPr>
        <w:spacing w:after="120"/>
        <w:rPr>
          <w:rFonts w:ascii="Verdana" w:hAnsi="Verdana" w:cs="Tahoma"/>
          <w:sz w:val="22"/>
          <w:szCs w:val="22"/>
        </w:rPr>
      </w:pPr>
      <w:r w:rsidRPr="00BF39B2">
        <w:rPr>
          <w:rFonts w:ascii="Verdana" w:hAnsi="Verdana" w:cs="Tahoma"/>
          <w:sz w:val="22"/>
          <w:szCs w:val="22"/>
        </w:rPr>
        <w:t xml:space="preserve">Policy to comply with requirements to safeguard vulnerable adults </w:t>
      </w:r>
    </w:p>
    <w:p w:rsidRPr="00BF39B2" w:rsidR="00CC102F" w:rsidP="002E5408" w:rsidRDefault="00CC102F" w14:paraId="190B8C6A" w14:textId="67F2F48F">
      <w:pPr>
        <w:pStyle w:val="ListParagraph"/>
        <w:numPr>
          <w:ilvl w:val="0"/>
          <w:numId w:val="21"/>
        </w:numPr>
        <w:spacing w:after="120"/>
        <w:rPr>
          <w:rFonts w:ascii="Verdana" w:hAnsi="Verdana" w:cs="Tahoma"/>
          <w:sz w:val="22"/>
          <w:szCs w:val="22"/>
        </w:rPr>
      </w:pPr>
      <w:r w:rsidRPr="00BF39B2">
        <w:rPr>
          <w:rFonts w:ascii="Verdana" w:hAnsi="Verdana" w:cs="Tahoma"/>
          <w:sz w:val="22"/>
          <w:szCs w:val="22"/>
        </w:rPr>
        <w:t xml:space="preserve">Fitting staff should hold satisfactory </w:t>
      </w:r>
      <w:r w:rsidRPr="00BF39B2" w:rsidR="00C93424">
        <w:rPr>
          <w:rFonts w:ascii="Verdana" w:hAnsi="Verdana" w:cs="Tahoma"/>
          <w:sz w:val="22"/>
          <w:szCs w:val="22"/>
        </w:rPr>
        <w:t xml:space="preserve">basic </w:t>
      </w:r>
      <w:r w:rsidRPr="00BF39B2">
        <w:rPr>
          <w:rFonts w:ascii="Verdana" w:hAnsi="Verdana" w:cs="Tahoma"/>
          <w:sz w:val="22"/>
          <w:szCs w:val="22"/>
        </w:rPr>
        <w:t>DBS checks</w:t>
      </w:r>
    </w:p>
    <w:p w:rsidRPr="00BF39B2" w:rsidR="00CC102F" w:rsidP="00020C06" w:rsidRDefault="00CC102F" w14:paraId="6B16750E" w14:textId="441CB308">
      <w:pPr>
        <w:spacing w:after="120"/>
        <w:rPr>
          <w:rFonts w:ascii="Verdana" w:hAnsi="Verdana" w:cs="Tahoma"/>
          <w:sz w:val="22"/>
          <w:szCs w:val="22"/>
        </w:rPr>
      </w:pPr>
      <w:r w:rsidRPr="00BF39B2">
        <w:rPr>
          <w:rFonts w:ascii="Verdana" w:hAnsi="Verdana" w:cs="Tahoma"/>
          <w:sz w:val="22"/>
          <w:szCs w:val="22"/>
        </w:rPr>
        <w:t xml:space="preserve">Tenderers should include a statement in their submission that they comply with these requirements. </w:t>
      </w:r>
    </w:p>
    <w:p w:rsidRPr="00BF39B2" w:rsidR="00CC102F" w:rsidP="00020C06" w:rsidRDefault="00CC102F" w14:paraId="57957CEA" w14:textId="77777777">
      <w:pPr>
        <w:spacing w:after="120"/>
        <w:rPr>
          <w:rFonts w:ascii="Verdana" w:hAnsi="Verdana" w:cs="Tahoma"/>
          <w:sz w:val="22"/>
          <w:szCs w:val="22"/>
        </w:rPr>
      </w:pPr>
      <w:r w:rsidRPr="00BF39B2">
        <w:rPr>
          <w:rFonts w:ascii="Verdana" w:hAnsi="Verdana" w:cs="Tahoma"/>
          <w:b/>
          <w:sz w:val="22"/>
          <w:szCs w:val="22"/>
        </w:rPr>
        <w:t>Environmental sustainability</w:t>
      </w:r>
      <w:r w:rsidRPr="00BF39B2">
        <w:rPr>
          <w:rFonts w:ascii="Verdana" w:hAnsi="Verdana" w:cs="Tahoma"/>
          <w:sz w:val="22"/>
          <w:szCs w:val="22"/>
        </w:rPr>
        <w:t>: Tenders to include a statement on how they will minimise the environmental impact of their work.</w:t>
      </w:r>
    </w:p>
    <w:p w:rsidRPr="00BF39B2" w:rsidR="00CC102F" w:rsidP="1335008E" w:rsidRDefault="00CC102F" w14:paraId="1CE60D54" w14:textId="774E29AD">
      <w:pPr>
        <w:spacing w:after="120"/>
        <w:rPr>
          <w:rFonts w:ascii="Verdana" w:hAnsi="Verdana" w:cs="Tahoma"/>
          <w:b/>
          <w:bCs/>
          <w:sz w:val="22"/>
          <w:szCs w:val="22"/>
        </w:rPr>
      </w:pPr>
      <w:r w:rsidRPr="00BF39B2">
        <w:rPr>
          <w:rFonts w:ascii="Verdana" w:hAnsi="Verdana" w:cs="Tahoma"/>
          <w:b/>
          <w:bCs/>
          <w:sz w:val="22"/>
          <w:szCs w:val="22"/>
        </w:rPr>
        <w:t xml:space="preserve">Financial Sustainability: </w:t>
      </w:r>
      <w:r w:rsidRPr="00BF39B2">
        <w:rPr>
          <w:rFonts w:ascii="Verdana" w:hAnsi="Verdana" w:cs="Tahoma"/>
          <w:sz w:val="22"/>
          <w:szCs w:val="22"/>
        </w:rPr>
        <w:t>Tenderers to provide</w:t>
      </w:r>
      <w:r w:rsidRPr="00BF39B2">
        <w:rPr>
          <w:rFonts w:ascii="Verdana" w:hAnsi="Verdana" w:cs="Tahoma"/>
          <w:b/>
          <w:bCs/>
          <w:sz w:val="22"/>
          <w:szCs w:val="22"/>
        </w:rPr>
        <w:t xml:space="preserve"> </w:t>
      </w:r>
      <w:r w:rsidRPr="00BF39B2">
        <w:rPr>
          <w:rFonts w:ascii="Verdana" w:hAnsi="Verdana" w:cs="Tahoma"/>
          <w:sz w:val="22"/>
          <w:szCs w:val="22"/>
        </w:rPr>
        <w:t>evidence of financial sustainability and business continuity to provide confidence that the</w:t>
      </w:r>
      <w:r w:rsidRPr="00BF39B2" w:rsidR="00EC3252">
        <w:rPr>
          <w:rFonts w:ascii="Verdana" w:hAnsi="Verdana" w:cs="Tahoma"/>
          <w:sz w:val="22"/>
          <w:szCs w:val="22"/>
        </w:rPr>
        <w:t>y</w:t>
      </w:r>
      <w:r w:rsidRPr="00BF39B2">
        <w:rPr>
          <w:rFonts w:ascii="Verdana" w:hAnsi="Verdana" w:cs="Tahoma"/>
          <w:sz w:val="22"/>
          <w:szCs w:val="22"/>
        </w:rPr>
        <w:t xml:space="preserve"> will be able to</w:t>
      </w:r>
      <w:r w:rsidRPr="00BF39B2" w:rsidR="00786E23">
        <w:rPr>
          <w:rFonts w:ascii="Verdana" w:hAnsi="Verdana" w:cs="Tahoma"/>
          <w:sz w:val="22"/>
          <w:szCs w:val="22"/>
        </w:rPr>
        <w:t xml:space="preserve"> deliver stated requirements</w:t>
      </w:r>
      <w:r w:rsidRPr="00BF39B2" w:rsidR="00295076">
        <w:rPr>
          <w:rFonts w:ascii="Verdana" w:hAnsi="Verdana" w:cs="Tahoma"/>
          <w:sz w:val="22"/>
          <w:szCs w:val="22"/>
        </w:rPr>
        <w:t xml:space="preserve"> </w:t>
      </w:r>
      <w:r w:rsidRPr="00BF39B2">
        <w:rPr>
          <w:rFonts w:ascii="Verdana" w:hAnsi="Verdana" w:cs="Tahoma"/>
          <w:sz w:val="22"/>
          <w:szCs w:val="22"/>
        </w:rPr>
        <w:t>for the whole period. This may include (but is not limited to):</w:t>
      </w:r>
    </w:p>
    <w:p w:rsidRPr="00BF39B2" w:rsidR="008B24D3" w:rsidP="008B24D3" w:rsidRDefault="00CC102F" w14:paraId="00E029F7" w14:textId="77777777">
      <w:pPr>
        <w:numPr>
          <w:ilvl w:val="0"/>
          <w:numId w:val="9"/>
        </w:numPr>
        <w:ind w:left="714" w:hanging="357"/>
        <w:rPr>
          <w:rFonts w:ascii="Verdana" w:hAnsi="Verdana" w:cs="Tahoma"/>
          <w:sz w:val="22"/>
          <w:szCs w:val="22"/>
        </w:rPr>
      </w:pPr>
      <w:r w:rsidRPr="00BF39B2">
        <w:rPr>
          <w:rFonts w:ascii="Verdana" w:hAnsi="Verdana" w:cs="Tahoma"/>
          <w:sz w:val="22"/>
          <w:szCs w:val="22"/>
        </w:rPr>
        <w:t xml:space="preserve">three years of accounts </w:t>
      </w:r>
    </w:p>
    <w:p w:rsidRPr="00BF39B2" w:rsidR="00CC102F" w:rsidP="008B24D3" w:rsidRDefault="00CC102F" w14:paraId="710CA973" w14:textId="32B6A1E7">
      <w:pPr>
        <w:numPr>
          <w:ilvl w:val="0"/>
          <w:numId w:val="9"/>
        </w:numPr>
        <w:ind w:left="714" w:hanging="357"/>
        <w:rPr>
          <w:rFonts w:ascii="Verdana" w:hAnsi="Verdana" w:cs="Tahoma"/>
          <w:sz w:val="22"/>
          <w:szCs w:val="22"/>
        </w:rPr>
      </w:pPr>
      <w:r w:rsidRPr="00BF39B2">
        <w:rPr>
          <w:rFonts w:ascii="Verdana" w:hAnsi="Verdana" w:cs="Tahoma"/>
          <w:sz w:val="22"/>
          <w:szCs w:val="22"/>
        </w:rPr>
        <w:t xml:space="preserve">profit and loss statements for the last three years </w:t>
      </w:r>
    </w:p>
    <w:p w:rsidRPr="00BF39B2" w:rsidR="00CC102F" w:rsidP="008B24D3" w:rsidRDefault="00CC102F" w14:paraId="0DCD92AC" w14:textId="77777777">
      <w:pPr>
        <w:numPr>
          <w:ilvl w:val="0"/>
          <w:numId w:val="9"/>
        </w:numPr>
        <w:ind w:left="714" w:hanging="357"/>
        <w:rPr>
          <w:rFonts w:ascii="Verdana" w:hAnsi="Verdana" w:cs="Tahoma"/>
          <w:sz w:val="22"/>
          <w:szCs w:val="22"/>
        </w:rPr>
      </w:pPr>
      <w:r w:rsidRPr="00BF39B2">
        <w:rPr>
          <w:rFonts w:ascii="Verdana" w:hAnsi="Verdana" w:cs="Tahoma"/>
          <w:sz w:val="22"/>
          <w:szCs w:val="22"/>
        </w:rPr>
        <w:t>business plan</w:t>
      </w:r>
    </w:p>
    <w:p w:rsidRPr="00BF39B2" w:rsidR="008B24D3" w:rsidP="008B24D3" w:rsidRDefault="008B24D3" w14:paraId="2A133859" w14:textId="77777777">
      <w:pPr>
        <w:ind w:left="714"/>
        <w:rPr>
          <w:rFonts w:ascii="Verdana" w:hAnsi="Verdana" w:cs="Tahoma"/>
          <w:sz w:val="22"/>
          <w:szCs w:val="22"/>
        </w:rPr>
      </w:pPr>
    </w:p>
    <w:p w:rsidRPr="00BF39B2" w:rsidR="00CC102F" w:rsidP="00020C06" w:rsidRDefault="00CC102F" w14:paraId="2280878F" w14:textId="77777777">
      <w:pPr>
        <w:spacing w:after="120"/>
        <w:rPr>
          <w:rFonts w:ascii="Verdana" w:hAnsi="Verdana" w:cs="Tahoma"/>
          <w:sz w:val="22"/>
          <w:szCs w:val="22"/>
        </w:rPr>
      </w:pPr>
      <w:r w:rsidRPr="00BF39B2">
        <w:rPr>
          <w:rFonts w:ascii="Verdana" w:hAnsi="Verdana" w:cs="Tahoma"/>
          <w:b/>
          <w:sz w:val="22"/>
          <w:szCs w:val="22"/>
        </w:rPr>
        <w:t>Referees:</w:t>
      </w:r>
      <w:r w:rsidRPr="00BF39B2">
        <w:rPr>
          <w:rFonts w:ascii="Verdana" w:hAnsi="Verdana" w:cs="Tahoma"/>
          <w:sz w:val="22"/>
          <w:szCs w:val="22"/>
        </w:rPr>
        <w:t xml:space="preserve"> Names and contact details of two referees.</w:t>
      </w:r>
    </w:p>
    <w:p w:rsidRPr="00BF39B2" w:rsidR="00CC102F" w:rsidP="00020C06" w:rsidRDefault="00CC102F" w14:paraId="37DD3FD5" w14:textId="79F117AD">
      <w:pPr>
        <w:spacing w:after="120"/>
        <w:rPr>
          <w:rFonts w:ascii="Verdana" w:hAnsi="Verdana" w:cs="Tahoma"/>
          <w:sz w:val="22"/>
          <w:szCs w:val="22"/>
        </w:rPr>
      </w:pPr>
      <w:r w:rsidRPr="00BF39B2">
        <w:rPr>
          <w:rFonts w:ascii="Verdana" w:hAnsi="Verdana" w:cs="Tahoma"/>
          <w:sz w:val="22"/>
          <w:szCs w:val="22"/>
        </w:rPr>
        <w:t>Submissions should be no more than 12 sides of A4</w:t>
      </w:r>
      <w:r w:rsidRPr="00BF39B2" w:rsidR="4247AAAD">
        <w:rPr>
          <w:rFonts w:ascii="Verdana" w:hAnsi="Verdana" w:cs="Tahoma"/>
          <w:sz w:val="22"/>
          <w:szCs w:val="22"/>
        </w:rPr>
        <w:t xml:space="preserve"> </w:t>
      </w:r>
      <w:r w:rsidRPr="00BF39B2">
        <w:rPr>
          <w:rFonts w:ascii="Verdana" w:hAnsi="Verdana" w:cs="Tahoma"/>
          <w:sz w:val="22"/>
          <w:szCs w:val="22"/>
        </w:rPr>
        <w:t xml:space="preserve">(excluding appendices). </w:t>
      </w:r>
    </w:p>
    <w:p w:rsidRPr="00BF39B2" w:rsidR="00CC102F" w:rsidP="1335008E" w:rsidRDefault="00CC102F" w14:paraId="3DE6A1C6" w14:textId="33781667">
      <w:pPr>
        <w:rPr>
          <w:rFonts w:ascii="Verdana" w:hAnsi="Verdana" w:cs="Tahoma"/>
          <w:b/>
          <w:bCs/>
          <w:sz w:val="22"/>
          <w:szCs w:val="22"/>
        </w:rPr>
      </w:pPr>
    </w:p>
    <w:p w:rsidRPr="00BF39B2" w:rsidR="00CC102F" w:rsidP="1335008E" w:rsidRDefault="00CC102F" w14:paraId="53D90923" w14:textId="77777777">
      <w:pPr>
        <w:pStyle w:val="ListParagraph"/>
        <w:numPr>
          <w:ilvl w:val="0"/>
          <w:numId w:val="23"/>
        </w:numPr>
        <w:spacing w:after="120"/>
        <w:ind w:left="709" w:hanging="709"/>
        <w:rPr>
          <w:rFonts w:ascii="Verdana" w:hAnsi="Verdana" w:cs="Tahoma"/>
          <w:b/>
          <w:bCs/>
          <w:sz w:val="22"/>
          <w:szCs w:val="22"/>
        </w:rPr>
      </w:pPr>
      <w:r w:rsidRPr="00BF39B2">
        <w:rPr>
          <w:rFonts w:ascii="Verdana" w:hAnsi="Verdana" w:cs="Tahoma"/>
          <w:b/>
          <w:bCs/>
          <w:sz w:val="22"/>
          <w:szCs w:val="22"/>
        </w:rPr>
        <w:t>Application Process &amp; Selection Criteria</w:t>
      </w:r>
    </w:p>
    <w:p w:rsidRPr="00BF39B2" w:rsidR="00CC102F" w:rsidP="00020C06" w:rsidRDefault="00CC102F" w14:paraId="4840663F" w14:textId="1308F8FD">
      <w:pPr>
        <w:spacing w:after="120"/>
        <w:rPr>
          <w:rFonts w:ascii="Verdana" w:hAnsi="Verdana" w:cs="Tahoma"/>
          <w:sz w:val="22"/>
          <w:szCs w:val="22"/>
        </w:rPr>
      </w:pPr>
      <w:r w:rsidRPr="00BF39B2">
        <w:rPr>
          <w:rFonts w:ascii="Verdana" w:hAnsi="Verdana" w:cs="Tahoma"/>
          <w:sz w:val="22"/>
          <w:szCs w:val="22"/>
        </w:rPr>
        <w:t xml:space="preserve">Please </w:t>
      </w:r>
      <w:r w:rsidRPr="00BF39B2" w:rsidR="00945F29">
        <w:rPr>
          <w:rFonts w:ascii="Verdana" w:hAnsi="Verdana" w:cs="Tahoma"/>
          <w:sz w:val="22"/>
          <w:szCs w:val="22"/>
        </w:rPr>
        <w:t xml:space="preserve">initially </w:t>
      </w:r>
      <w:r w:rsidRPr="00BF39B2" w:rsidR="00945F29">
        <w:rPr>
          <w:rFonts w:ascii="Verdana" w:hAnsi="Verdana" w:cs="Tahoma"/>
          <w:b/>
          <w:sz w:val="22"/>
          <w:szCs w:val="22"/>
        </w:rPr>
        <w:t>register an interest</w:t>
      </w:r>
      <w:r w:rsidRPr="00BF39B2" w:rsidR="00945F29">
        <w:rPr>
          <w:rFonts w:ascii="Verdana" w:hAnsi="Verdana" w:cs="Tahoma"/>
          <w:sz w:val="22"/>
          <w:szCs w:val="22"/>
        </w:rPr>
        <w:t xml:space="preserve"> by emailing CAfS at the address below, then </w:t>
      </w:r>
      <w:r w:rsidRPr="00BF39B2" w:rsidR="00945F29">
        <w:rPr>
          <w:rFonts w:ascii="Verdana" w:hAnsi="Verdana" w:cs="Tahoma"/>
          <w:b/>
          <w:sz w:val="22"/>
          <w:szCs w:val="22"/>
        </w:rPr>
        <w:t>submit your tender</w:t>
      </w:r>
      <w:r w:rsidRPr="00BF39B2">
        <w:rPr>
          <w:rFonts w:ascii="Verdana" w:hAnsi="Verdana" w:cs="Tahoma"/>
          <w:sz w:val="22"/>
          <w:szCs w:val="22"/>
        </w:rPr>
        <w:t xml:space="preserve"> by email or in hard copy to:</w:t>
      </w:r>
    </w:p>
    <w:p w:rsidRPr="00BF39B2" w:rsidR="00CC102F" w:rsidP="00020C06" w:rsidRDefault="00CC102F" w14:paraId="699F5341" w14:textId="77777777">
      <w:pPr>
        <w:spacing w:after="120"/>
        <w:rPr>
          <w:rFonts w:ascii="Verdana" w:hAnsi="Verdana" w:cs="Tahoma"/>
          <w:sz w:val="22"/>
          <w:szCs w:val="22"/>
        </w:rPr>
      </w:pPr>
      <w:r w:rsidRPr="00BF39B2">
        <w:rPr>
          <w:rFonts w:ascii="Verdana" w:hAnsi="Verdana" w:cs="Tahoma"/>
          <w:sz w:val="22"/>
          <w:szCs w:val="22"/>
        </w:rPr>
        <w:t>Cumbria Action for Sustainability, Eden Rural Foyer, Old London Road, Penrith, CA11 8ET</w:t>
      </w:r>
    </w:p>
    <w:p w:rsidRPr="00BF39B2" w:rsidR="00CC102F" w:rsidP="00020C06" w:rsidRDefault="00CC102F" w14:paraId="2049D2AF" w14:textId="5D32BDB8">
      <w:pPr>
        <w:spacing w:after="120"/>
        <w:rPr>
          <w:rFonts w:ascii="Verdana" w:hAnsi="Verdana" w:cs="Tahoma"/>
          <w:sz w:val="22"/>
          <w:szCs w:val="22"/>
        </w:rPr>
      </w:pPr>
      <w:r w:rsidRPr="00BF39B2">
        <w:rPr>
          <w:rFonts w:ascii="Verdana" w:hAnsi="Verdana" w:cs="Tahoma"/>
          <w:sz w:val="22"/>
          <w:szCs w:val="22"/>
        </w:rPr>
        <w:t xml:space="preserve">Email: </w:t>
      </w:r>
      <w:r w:rsidRPr="00BF39B2" w:rsidR="2DC70D9B">
        <w:rPr>
          <w:rFonts w:ascii="Verdana" w:hAnsi="Verdana" w:cs="Tahoma"/>
          <w:sz w:val="22"/>
          <w:szCs w:val="22"/>
        </w:rPr>
        <w:t>cosyhomes</w:t>
      </w:r>
      <w:r w:rsidRPr="00BF39B2">
        <w:rPr>
          <w:rFonts w:ascii="Verdana" w:hAnsi="Verdana" w:cs="Tahoma"/>
          <w:sz w:val="22"/>
          <w:szCs w:val="22"/>
        </w:rPr>
        <w:t>@cafs.org.uk</w:t>
      </w:r>
    </w:p>
    <w:p w:rsidRPr="00BF39B2" w:rsidR="00D95D2E" w:rsidP="00020C06" w:rsidRDefault="00D95D2E" w14:paraId="79396707" w14:textId="2D090980">
      <w:pPr>
        <w:spacing w:after="120"/>
        <w:rPr>
          <w:rFonts w:ascii="Verdana" w:hAnsi="Verdana" w:cs="Tahoma"/>
          <w:sz w:val="22"/>
          <w:szCs w:val="22"/>
        </w:rPr>
      </w:pPr>
      <w:r w:rsidRPr="00BF39B2">
        <w:rPr>
          <w:rFonts w:ascii="Verdana" w:hAnsi="Verdana" w:cs="Tahoma"/>
          <w:b/>
          <w:sz w:val="22"/>
          <w:szCs w:val="22"/>
        </w:rPr>
        <w:t>See front page for key dates to complete this by</w:t>
      </w:r>
      <w:r w:rsidRPr="00BF39B2">
        <w:rPr>
          <w:rFonts w:ascii="Verdana" w:hAnsi="Verdana" w:cs="Tahoma"/>
          <w:sz w:val="22"/>
          <w:szCs w:val="22"/>
        </w:rPr>
        <w:t>.</w:t>
      </w:r>
    </w:p>
    <w:p w:rsidRPr="00BF39B2" w:rsidR="00CC102F" w:rsidP="00020C06" w:rsidRDefault="00CC102F" w14:paraId="4C26686E" w14:textId="3E775CA6">
      <w:pPr>
        <w:spacing w:after="120"/>
        <w:rPr>
          <w:rFonts w:ascii="Verdana" w:hAnsi="Verdana" w:cs="Tahoma"/>
          <w:sz w:val="22"/>
          <w:szCs w:val="22"/>
        </w:rPr>
      </w:pPr>
      <w:r w:rsidRPr="00BF39B2">
        <w:rPr>
          <w:rFonts w:ascii="Verdana" w:hAnsi="Verdana" w:cs="Tahoma"/>
          <w:sz w:val="22"/>
          <w:szCs w:val="22"/>
        </w:rPr>
        <w:t>Shortlisted applicants will be invited to interview.</w:t>
      </w:r>
    </w:p>
    <w:p w:rsidRPr="00BF39B2" w:rsidR="00CC102F" w:rsidP="00020C06" w:rsidRDefault="00CC102F" w14:paraId="78812A9C" w14:textId="042A2BC4">
      <w:pPr>
        <w:spacing w:after="120"/>
        <w:rPr>
          <w:rFonts w:ascii="Verdana" w:hAnsi="Verdana" w:cs="Tahoma"/>
          <w:sz w:val="22"/>
          <w:szCs w:val="22"/>
        </w:rPr>
      </w:pPr>
      <w:r w:rsidRPr="00BF39B2">
        <w:rPr>
          <w:rFonts w:ascii="Verdana" w:hAnsi="Verdana" w:cs="Tahoma"/>
          <w:sz w:val="22"/>
          <w:szCs w:val="22"/>
        </w:rPr>
        <w:t xml:space="preserve">Selection of the successful candidate will be undertaken by representatives of Cumbria Action for Sustainability </w:t>
      </w:r>
      <w:r w:rsidRPr="00BF39B2" w:rsidR="00E47F8C">
        <w:rPr>
          <w:rFonts w:ascii="Verdana" w:hAnsi="Verdana" w:cs="Tahoma"/>
          <w:sz w:val="22"/>
          <w:szCs w:val="22"/>
        </w:rPr>
        <w:t xml:space="preserve">and </w:t>
      </w:r>
      <w:r w:rsidRPr="00BF39B2">
        <w:rPr>
          <w:rFonts w:ascii="Verdana" w:hAnsi="Verdana" w:cs="Tahoma"/>
          <w:sz w:val="22"/>
          <w:szCs w:val="22"/>
        </w:rPr>
        <w:t>will be in accordance with CAfS Procurement Policy.</w:t>
      </w:r>
    </w:p>
    <w:p w:rsidRPr="00BF39B2" w:rsidR="00CC102F" w:rsidP="00020C06" w:rsidRDefault="00CC102F" w14:paraId="0E4C9D08" w14:textId="77777777">
      <w:pPr>
        <w:spacing w:after="120"/>
        <w:rPr>
          <w:rFonts w:ascii="Verdana" w:hAnsi="Verdana" w:cs="Tahoma"/>
          <w:sz w:val="22"/>
          <w:szCs w:val="22"/>
        </w:rPr>
      </w:pPr>
      <w:r w:rsidRPr="00BF39B2">
        <w:rPr>
          <w:rFonts w:ascii="Verdana" w:hAnsi="Verdana" w:cs="Tahoma"/>
          <w:sz w:val="22"/>
          <w:szCs w:val="22"/>
        </w:rPr>
        <w:t>The scoring matrix used for the selection process will be weighted as follows:</w:t>
      </w:r>
    </w:p>
    <w:p w:rsidRPr="00BF39B2" w:rsidR="00CC102F" w:rsidP="00020C06" w:rsidRDefault="00CC102F" w14:paraId="2C310736" w14:textId="77777777">
      <w:pPr>
        <w:numPr>
          <w:ilvl w:val="0"/>
          <w:numId w:val="3"/>
        </w:numPr>
        <w:spacing w:after="120" w:line="276" w:lineRule="auto"/>
        <w:ind w:left="0" w:firstLine="0"/>
        <w:rPr>
          <w:rFonts w:ascii="Verdana" w:hAnsi="Verdana" w:cs="Tahoma"/>
          <w:sz w:val="22"/>
          <w:szCs w:val="22"/>
        </w:rPr>
      </w:pPr>
      <w:r w:rsidRPr="00BF39B2">
        <w:rPr>
          <w:rFonts w:ascii="Verdana" w:hAnsi="Verdana" w:cs="Tahoma"/>
          <w:sz w:val="22"/>
          <w:szCs w:val="22"/>
        </w:rPr>
        <w:lastRenderedPageBreak/>
        <w:t xml:space="preserve">Skills, </w:t>
      </w:r>
      <w:proofErr w:type="gramStart"/>
      <w:r w:rsidRPr="00BF39B2">
        <w:rPr>
          <w:rFonts w:ascii="Verdana" w:hAnsi="Verdana" w:cs="Tahoma"/>
          <w:sz w:val="22"/>
          <w:szCs w:val="22"/>
        </w:rPr>
        <w:t>capabilities</w:t>
      </w:r>
      <w:proofErr w:type="gramEnd"/>
      <w:r w:rsidRPr="00BF39B2">
        <w:rPr>
          <w:rFonts w:ascii="Verdana" w:hAnsi="Verdana" w:cs="Tahoma"/>
          <w:sz w:val="22"/>
          <w:szCs w:val="22"/>
        </w:rPr>
        <w:t xml:space="preserve"> and experience of installation staff– 25%</w:t>
      </w:r>
    </w:p>
    <w:p w:rsidRPr="00BF39B2" w:rsidR="00CC102F" w:rsidP="00020C06" w:rsidRDefault="00CC102F" w14:paraId="6FEE6B25" w14:textId="77777777">
      <w:pPr>
        <w:numPr>
          <w:ilvl w:val="0"/>
          <w:numId w:val="3"/>
        </w:numPr>
        <w:spacing w:after="120" w:line="276" w:lineRule="auto"/>
        <w:ind w:left="0" w:firstLine="0"/>
        <w:rPr>
          <w:rFonts w:ascii="Verdana" w:hAnsi="Verdana" w:cs="Tahoma"/>
          <w:sz w:val="22"/>
          <w:szCs w:val="22"/>
        </w:rPr>
      </w:pPr>
      <w:r w:rsidRPr="00BF39B2">
        <w:rPr>
          <w:rFonts w:ascii="Verdana" w:hAnsi="Verdana" w:cs="Tahoma"/>
          <w:sz w:val="22"/>
          <w:szCs w:val="22"/>
        </w:rPr>
        <w:t>Proven customer satisfaction – 25%</w:t>
      </w:r>
    </w:p>
    <w:p w:rsidRPr="00BF39B2" w:rsidR="00CC102F" w:rsidP="00020C06" w:rsidRDefault="00CC102F" w14:paraId="2891640D" w14:textId="77777777">
      <w:pPr>
        <w:numPr>
          <w:ilvl w:val="0"/>
          <w:numId w:val="3"/>
        </w:numPr>
        <w:spacing w:after="120" w:line="276" w:lineRule="auto"/>
        <w:ind w:left="0" w:firstLine="0"/>
        <w:rPr>
          <w:rFonts w:ascii="Verdana" w:hAnsi="Verdana" w:cs="Tahoma"/>
          <w:sz w:val="22"/>
          <w:szCs w:val="22"/>
        </w:rPr>
      </w:pPr>
      <w:r w:rsidRPr="00BF39B2">
        <w:rPr>
          <w:rFonts w:ascii="Verdana" w:hAnsi="Verdana" w:cs="Tahoma"/>
          <w:sz w:val="22"/>
          <w:szCs w:val="22"/>
        </w:rPr>
        <w:t xml:space="preserve">Skills, </w:t>
      </w:r>
      <w:proofErr w:type="gramStart"/>
      <w:r w:rsidRPr="00BF39B2">
        <w:rPr>
          <w:rFonts w:ascii="Verdana" w:hAnsi="Verdana" w:cs="Tahoma"/>
          <w:sz w:val="22"/>
          <w:szCs w:val="22"/>
        </w:rPr>
        <w:t>capabilities</w:t>
      </w:r>
      <w:proofErr w:type="gramEnd"/>
      <w:r w:rsidRPr="00BF39B2">
        <w:rPr>
          <w:rFonts w:ascii="Verdana" w:hAnsi="Verdana" w:cs="Tahoma"/>
          <w:sz w:val="22"/>
          <w:szCs w:val="22"/>
        </w:rPr>
        <w:t xml:space="preserve"> and experience of customer service staff– 25%</w:t>
      </w:r>
    </w:p>
    <w:p w:rsidRPr="00BF39B2" w:rsidR="00CC102F" w:rsidP="00020C06" w:rsidRDefault="00CC102F" w14:paraId="6CB81911" w14:textId="77777777">
      <w:pPr>
        <w:numPr>
          <w:ilvl w:val="0"/>
          <w:numId w:val="3"/>
        </w:numPr>
        <w:spacing w:after="120" w:line="276" w:lineRule="auto"/>
        <w:ind w:left="0" w:firstLine="0"/>
        <w:rPr>
          <w:rFonts w:ascii="Verdana" w:hAnsi="Verdana" w:cs="Tahoma"/>
          <w:sz w:val="22"/>
          <w:szCs w:val="22"/>
        </w:rPr>
      </w:pPr>
      <w:r w:rsidRPr="00BF39B2">
        <w:rPr>
          <w:rFonts w:ascii="Verdana" w:hAnsi="Verdana" w:cs="Tahoma"/>
          <w:sz w:val="22"/>
          <w:szCs w:val="22"/>
        </w:rPr>
        <w:t>Tender price – 25%</w:t>
      </w:r>
    </w:p>
    <w:p w:rsidRPr="00BF39B2" w:rsidR="00CC102F" w:rsidP="00020C06" w:rsidRDefault="00CC102F" w14:paraId="6DA692EA" w14:textId="77777777">
      <w:pPr>
        <w:spacing w:after="120"/>
        <w:rPr>
          <w:rFonts w:ascii="Verdana" w:hAnsi="Verdana" w:cs="Tahoma"/>
          <w:sz w:val="22"/>
          <w:szCs w:val="22"/>
        </w:rPr>
      </w:pPr>
      <w:r w:rsidRPr="00BF39B2">
        <w:rPr>
          <w:rFonts w:ascii="Verdana" w:hAnsi="Verdana" w:cs="Tahoma"/>
          <w:sz w:val="22"/>
          <w:szCs w:val="22"/>
        </w:rPr>
        <w:t>Assessment of insurance, compliance, environmental and financial sustainability will be on a pass/fail basis.</w:t>
      </w:r>
    </w:p>
    <w:p w:rsidRPr="00BF39B2" w:rsidR="00CC102F" w:rsidP="00020C06" w:rsidRDefault="00CC102F" w14:paraId="2A5F1106" w14:textId="77777777">
      <w:pPr>
        <w:spacing w:after="120"/>
        <w:rPr>
          <w:rFonts w:ascii="Verdana" w:hAnsi="Verdana" w:cs="Tahoma"/>
          <w:sz w:val="22"/>
          <w:szCs w:val="22"/>
        </w:rPr>
      </w:pPr>
    </w:p>
    <w:p w:rsidRPr="00BF39B2" w:rsidR="00CC102F" w:rsidP="1335008E" w:rsidRDefault="00CC102F" w14:paraId="1C1CC9F4" w14:textId="7777777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rPr>
          <w:rFonts w:ascii="Verdana" w:hAnsi="Verdana" w:cs="Tahoma"/>
          <w:b/>
          <w:bCs/>
          <w:sz w:val="22"/>
          <w:szCs w:val="22"/>
          <w:lang w:eastAsia="en-GB"/>
        </w:rPr>
      </w:pPr>
      <w:r w:rsidRPr="00BF39B2">
        <w:rPr>
          <w:rFonts w:ascii="Verdana" w:hAnsi="Verdana" w:cs="Tahoma"/>
          <w:b/>
          <w:bCs/>
          <w:sz w:val="22"/>
          <w:szCs w:val="22"/>
          <w:lang w:eastAsia="en-GB"/>
        </w:rPr>
        <w:t>Project Management &amp; Reference Materials</w:t>
      </w:r>
    </w:p>
    <w:p w:rsidRPr="00BF39B2" w:rsidR="00CC102F" w:rsidP="00020C06" w:rsidRDefault="00CC102F" w14:paraId="177C6704" w14:textId="2D9C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Verdana" w:hAnsi="Verdana" w:cs="Tahoma"/>
          <w:sz w:val="22"/>
          <w:szCs w:val="22"/>
          <w:lang w:eastAsia="en-GB"/>
        </w:rPr>
      </w:pPr>
      <w:r w:rsidRPr="00BF39B2">
        <w:rPr>
          <w:rFonts w:ascii="Verdana" w:hAnsi="Verdana" w:cs="Tahoma"/>
          <w:sz w:val="22"/>
          <w:szCs w:val="22"/>
          <w:lang w:eastAsia="en-GB"/>
        </w:rPr>
        <w:t xml:space="preserve">The </w:t>
      </w:r>
      <w:r w:rsidRPr="00BF39B2" w:rsidR="004241C6">
        <w:rPr>
          <w:rFonts w:ascii="Verdana" w:hAnsi="Verdana" w:cs="Tahoma"/>
          <w:sz w:val="22"/>
          <w:szCs w:val="22"/>
          <w:lang w:eastAsia="en-GB"/>
        </w:rPr>
        <w:t xml:space="preserve">Draught Proofing Installation Service </w:t>
      </w:r>
      <w:r w:rsidRPr="00BF39B2">
        <w:rPr>
          <w:rFonts w:ascii="Verdana" w:hAnsi="Verdana" w:cs="Tahoma"/>
          <w:sz w:val="22"/>
          <w:szCs w:val="22"/>
          <w:lang w:eastAsia="en-GB"/>
        </w:rPr>
        <w:t>contract will be managed by Cumbria Action for Sustainability.</w:t>
      </w:r>
    </w:p>
    <w:p w:rsidRPr="00BF39B2" w:rsidR="00CC102F" w:rsidP="00020C06" w:rsidRDefault="00CC102F" w14:paraId="1A88C1F9" w14:textId="42FF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Verdana" w:hAnsi="Verdana" w:cs="Tahoma"/>
          <w:sz w:val="22"/>
          <w:szCs w:val="22"/>
          <w:lang w:eastAsia="en-GB"/>
        </w:rPr>
      </w:pPr>
      <w:r w:rsidRPr="00BF39B2">
        <w:rPr>
          <w:rFonts w:ascii="Verdana" w:hAnsi="Verdana" w:cs="Tahoma"/>
          <w:sz w:val="22"/>
          <w:szCs w:val="22"/>
          <w:lang w:eastAsia="en-GB"/>
        </w:rPr>
        <w:t xml:space="preserve">The successful organisation will be expected to attend an inception meeting at the start of this work with </w:t>
      </w:r>
      <w:proofErr w:type="gramStart"/>
      <w:r w:rsidRPr="00BF39B2">
        <w:rPr>
          <w:rFonts w:ascii="Verdana" w:hAnsi="Verdana" w:cs="Tahoma"/>
          <w:sz w:val="22"/>
          <w:szCs w:val="22"/>
          <w:lang w:eastAsia="en-GB"/>
        </w:rPr>
        <w:t>CAfS, and</w:t>
      </w:r>
      <w:proofErr w:type="gramEnd"/>
      <w:r w:rsidRPr="00BF39B2">
        <w:rPr>
          <w:rFonts w:ascii="Verdana" w:hAnsi="Verdana" w:cs="Tahoma"/>
          <w:sz w:val="22"/>
          <w:szCs w:val="22"/>
          <w:lang w:eastAsia="en-GB"/>
        </w:rPr>
        <w:t xml:space="preserve"> provide regular updates to the CAfS Contract </w:t>
      </w:r>
      <w:r w:rsidRPr="00BF39B2" w:rsidR="00295076">
        <w:rPr>
          <w:rFonts w:ascii="Verdana" w:hAnsi="Verdana" w:cs="Tahoma"/>
          <w:sz w:val="22"/>
          <w:szCs w:val="22"/>
          <w:lang w:eastAsia="en-GB"/>
        </w:rPr>
        <w:t>M</w:t>
      </w:r>
      <w:r w:rsidRPr="00BF39B2">
        <w:rPr>
          <w:rFonts w:ascii="Verdana" w:hAnsi="Verdana" w:cs="Tahoma"/>
          <w:sz w:val="22"/>
          <w:szCs w:val="22"/>
          <w:lang w:eastAsia="en-GB"/>
        </w:rPr>
        <w:t>anager on progress on a monthly basis against key installation targets.</w:t>
      </w:r>
    </w:p>
    <w:p w:rsidRPr="00BF39B2" w:rsidR="00CC102F" w:rsidP="00020C06" w:rsidRDefault="00CC102F" w14:paraId="0B8625CE" w14:textId="54930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Verdana" w:hAnsi="Verdana" w:cs="Tahoma"/>
          <w:sz w:val="22"/>
          <w:szCs w:val="22"/>
          <w:lang w:eastAsia="en-GB"/>
        </w:rPr>
      </w:pPr>
      <w:r w:rsidRPr="00BF39B2">
        <w:rPr>
          <w:rFonts w:ascii="Verdana" w:hAnsi="Verdana" w:cs="Tahoma"/>
          <w:sz w:val="22"/>
          <w:szCs w:val="22"/>
          <w:lang w:eastAsia="en-GB"/>
        </w:rPr>
        <w:t>Key background documents to support this work include the</w:t>
      </w:r>
      <w:r w:rsidRPr="00BF39B2" w:rsidR="00F1371C">
        <w:rPr>
          <w:rFonts w:ascii="Verdana" w:hAnsi="Verdana" w:cs="Tahoma"/>
          <w:sz w:val="22"/>
          <w:szCs w:val="22"/>
          <w:lang w:eastAsia="en-GB"/>
        </w:rPr>
        <w:t xml:space="preserve"> Cold to Cosy Homes</w:t>
      </w:r>
      <w:r w:rsidRPr="00BF39B2" w:rsidR="00402300">
        <w:rPr>
          <w:rFonts w:ascii="Verdana" w:hAnsi="Verdana" w:cs="Tahoma"/>
          <w:sz w:val="22"/>
          <w:szCs w:val="22"/>
          <w:lang w:eastAsia="en-GB"/>
        </w:rPr>
        <w:t xml:space="preserve"> Project Plan</w:t>
      </w:r>
      <w:r w:rsidRPr="00BF39B2" w:rsidR="00C82D1D">
        <w:rPr>
          <w:rFonts w:ascii="Verdana" w:hAnsi="Verdana" w:cs="Tahoma"/>
          <w:sz w:val="22"/>
          <w:szCs w:val="22"/>
          <w:lang w:eastAsia="en-GB"/>
        </w:rPr>
        <w:t>.</w:t>
      </w:r>
    </w:p>
    <w:p w:rsidRPr="00BF39B2" w:rsidR="00CC102F" w:rsidP="1335008E" w:rsidRDefault="00CC102F" w14:paraId="25A6BE6C" w14:textId="4B9E5A1B">
      <w:pPr>
        <w:spacing w:after="120"/>
        <w:rPr>
          <w:rFonts w:ascii="Verdana" w:hAnsi="Verdana" w:cs="Tahoma"/>
          <w:sz w:val="22"/>
          <w:szCs w:val="22"/>
        </w:rPr>
      </w:pPr>
    </w:p>
    <w:p w:rsidRPr="00BF39B2" w:rsidR="00CC102F" w:rsidRDefault="00CC102F" w14:paraId="08E3F574" w14:textId="77777777">
      <w:pPr>
        <w:rPr>
          <w:rFonts w:ascii="Verdana" w:hAnsi="Verdana"/>
          <w:sz w:val="22"/>
          <w:szCs w:val="22"/>
        </w:rPr>
      </w:pPr>
      <w:r w:rsidRPr="00BF39B2">
        <w:rPr>
          <w:rFonts w:ascii="Verdana" w:hAnsi="Verdana"/>
          <w:sz w:val="22"/>
          <w:szCs w:val="22"/>
        </w:rPr>
        <w:br w:type="page"/>
      </w:r>
    </w:p>
    <w:p w:rsidRPr="00BF39B2" w:rsidR="00CC102F" w:rsidRDefault="00CC102F" w14:paraId="2C4C09CE" w14:textId="0229F471">
      <w:pPr>
        <w:rPr>
          <w:rFonts w:ascii="Verdana" w:hAnsi="Verdana"/>
          <w:b/>
          <w:sz w:val="22"/>
          <w:szCs w:val="22"/>
        </w:rPr>
      </w:pPr>
      <w:r w:rsidRPr="00BF39B2">
        <w:rPr>
          <w:rFonts w:ascii="Verdana" w:hAnsi="Verdana"/>
          <w:b/>
          <w:sz w:val="22"/>
          <w:szCs w:val="22"/>
        </w:rPr>
        <w:lastRenderedPageBreak/>
        <w:t>Appendix A – Draught Proofing Process Flow</w:t>
      </w:r>
    </w:p>
    <w:p w:rsidRPr="00BF39B2" w:rsidR="00CC102F" w:rsidRDefault="00CC102F" w14:paraId="7C20F32F" w14:textId="77777777">
      <w:pPr>
        <w:rPr>
          <w:rFonts w:ascii="Verdana" w:hAnsi="Verdana"/>
          <w:sz w:val="22"/>
          <w:szCs w:val="22"/>
        </w:rPr>
      </w:pPr>
    </w:p>
    <w:p w:rsidRPr="00BF39B2" w:rsidR="00CC102F" w:rsidRDefault="004241C6" w14:paraId="171E39A1" w14:textId="3C4317AC">
      <w:pPr>
        <w:rPr>
          <w:rFonts w:ascii="Verdana" w:hAnsi="Verdana"/>
          <w:sz w:val="22"/>
          <w:szCs w:val="22"/>
        </w:rPr>
      </w:pPr>
      <w:r w:rsidRPr="00BF39B2">
        <w:rPr>
          <w:rFonts w:ascii="Verdana" w:hAnsi="Verdana"/>
          <w:sz w:val="22"/>
          <w:szCs w:val="22"/>
        </w:rPr>
        <w:t xml:space="preserve">The role within the project of the contractors </w:t>
      </w:r>
      <w:r w:rsidRPr="00BF39B2" w:rsidR="00E47F8C">
        <w:rPr>
          <w:rFonts w:ascii="Verdana" w:hAnsi="Verdana"/>
          <w:sz w:val="22"/>
          <w:szCs w:val="22"/>
        </w:rPr>
        <w:t xml:space="preserve">also </w:t>
      </w:r>
      <w:r w:rsidRPr="00BF39B2">
        <w:rPr>
          <w:rFonts w:ascii="Verdana" w:hAnsi="Verdana"/>
          <w:sz w:val="22"/>
          <w:szCs w:val="22"/>
        </w:rPr>
        <w:t>is to create</w:t>
      </w:r>
      <w:r w:rsidRPr="00BF39B2" w:rsidR="00CC102F">
        <w:rPr>
          <w:rFonts w:ascii="Verdana" w:hAnsi="Verdana"/>
          <w:sz w:val="22"/>
          <w:szCs w:val="22"/>
        </w:rPr>
        <w:t xml:space="preserve"> more referrals by </w:t>
      </w:r>
      <w:r w:rsidRPr="00BF39B2">
        <w:rPr>
          <w:rFonts w:ascii="Verdana" w:hAnsi="Verdana"/>
          <w:sz w:val="22"/>
          <w:szCs w:val="22"/>
        </w:rPr>
        <w:t xml:space="preserve">highly </w:t>
      </w:r>
      <w:r w:rsidRPr="00BF39B2" w:rsidR="00CC102F">
        <w:rPr>
          <w:rFonts w:ascii="Verdana" w:hAnsi="Verdana"/>
          <w:sz w:val="22"/>
          <w:szCs w:val="22"/>
        </w:rPr>
        <w:t>satisfied customers recommending service to others.</w:t>
      </w:r>
    </w:p>
    <w:p w:rsidRPr="00BF39B2" w:rsidR="00CC102F" w:rsidRDefault="00CC102F" w14:paraId="7D958A29" w14:textId="77777777">
      <w:pPr>
        <w:rPr>
          <w:rFonts w:ascii="Verdana" w:hAnsi="Verdana"/>
          <w:sz w:val="22"/>
          <w:szCs w:val="22"/>
        </w:rPr>
      </w:pPr>
    </w:p>
    <w:p w:rsidRPr="00BF39B2" w:rsidR="00CC102F" w:rsidRDefault="00CC102F" w14:paraId="6CE23B55" w14:textId="77777777">
      <w:pPr>
        <w:rPr>
          <w:rFonts w:ascii="Verdana" w:hAnsi="Verdana"/>
          <w:sz w:val="22"/>
          <w:szCs w:val="22"/>
        </w:rPr>
      </w:pPr>
    </w:p>
    <w:p w:rsidRPr="00BF39B2" w:rsidR="00CC102F" w:rsidRDefault="00CC102F" w14:paraId="3E0B1035" w14:textId="77777777">
      <w:pPr>
        <w:rPr>
          <w:rFonts w:ascii="Verdana" w:hAnsi="Verdana"/>
          <w:sz w:val="22"/>
          <w:szCs w:val="22"/>
        </w:rPr>
      </w:pPr>
    </w:p>
    <w:p w:rsidRPr="00BF39B2" w:rsidR="00CC102F" w:rsidP="227B803E" w:rsidRDefault="00DE1DDD" w14:paraId="4979A37C" w14:textId="77777777">
      <w:pPr>
        <w:rPr>
          <w:rFonts w:ascii="Verdana" w:hAnsi="Verdana"/>
          <w:sz w:val="22"/>
          <w:szCs w:val="22"/>
        </w:rPr>
      </w:pPr>
      <w:r w:rsidRPr="00BF39B2">
        <w:rPr>
          <w:rFonts w:ascii="Verdana" w:hAnsi="Verdana"/>
          <w:noProof/>
          <w:sz w:val="22"/>
          <w:szCs w:val="22"/>
          <w:lang w:eastAsia="en-GB"/>
        </w:rPr>
        <w:drawing>
          <wp:inline distT="0" distB="0" distL="0" distR="0" wp14:anchorId="7B70A229" wp14:editId="6ADE5645">
            <wp:extent cx="5734050" cy="2371725"/>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Pr="00BF39B2" w:rsidR="782532C4" w:rsidP="220A84E2" w:rsidRDefault="782532C4" w14:paraId="6A13B167" w14:textId="1FC3F93B">
      <w:pPr>
        <w:rPr>
          <w:rFonts w:ascii="Verdana" w:hAnsi="Verdana"/>
          <w:sz w:val="22"/>
          <w:szCs w:val="22"/>
        </w:rPr>
      </w:pPr>
      <w:r w:rsidRPr="00BF39B2">
        <w:rPr>
          <w:rFonts w:ascii="Verdana" w:hAnsi="Verdana"/>
          <w:sz w:val="22"/>
          <w:szCs w:val="22"/>
        </w:rPr>
        <w:t>Steps 1 – 3 are completed by CAfS and ste</w:t>
      </w:r>
      <w:r w:rsidRPr="00BF39B2" w:rsidR="724E570E">
        <w:rPr>
          <w:rFonts w:ascii="Verdana" w:hAnsi="Verdana"/>
          <w:sz w:val="22"/>
          <w:szCs w:val="22"/>
        </w:rPr>
        <w:t>ps</w:t>
      </w:r>
      <w:r w:rsidRPr="00BF39B2">
        <w:rPr>
          <w:rFonts w:ascii="Verdana" w:hAnsi="Verdana"/>
          <w:sz w:val="22"/>
          <w:szCs w:val="22"/>
        </w:rPr>
        <w:t xml:space="preserve"> 4 – </w:t>
      </w:r>
      <w:r w:rsidRPr="00BF39B2" w:rsidR="1B78D8FA">
        <w:rPr>
          <w:rFonts w:ascii="Verdana" w:hAnsi="Verdana"/>
          <w:sz w:val="22"/>
          <w:szCs w:val="22"/>
        </w:rPr>
        <w:t>6</w:t>
      </w:r>
      <w:r w:rsidRPr="00BF39B2">
        <w:rPr>
          <w:rFonts w:ascii="Verdana" w:hAnsi="Verdana"/>
          <w:sz w:val="22"/>
          <w:szCs w:val="22"/>
        </w:rPr>
        <w:t xml:space="preserve"> by the contractor</w:t>
      </w:r>
      <w:r w:rsidRPr="00BF39B2" w:rsidR="7DF931A6">
        <w:rPr>
          <w:rFonts w:ascii="Verdana" w:hAnsi="Verdana"/>
          <w:sz w:val="22"/>
          <w:szCs w:val="22"/>
        </w:rPr>
        <w:t>, 7 by CAfS</w:t>
      </w:r>
    </w:p>
    <w:p w:rsidRPr="00BF39B2" w:rsidR="00CC102F" w:rsidRDefault="00CC102F" w14:paraId="5A81AAE8" w14:textId="77777777">
      <w:pPr>
        <w:rPr>
          <w:rFonts w:ascii="Verdana" w:hAnsi="Verdana"/>
          <w:b/>
          <w:sz w:val="22"/>
          <w:szCs w:val="22"/>
        </w:rPr>
      </w:pPr>
      <w:r w:rsidRPr="00BF39B2">
        <w:rPr>
          <w:rFonts w:ascii="Verdana" w:hAnsi="Verdana"/>
          <w:b/>
          <w:sz w:val="22"/>
          <w:szCs w:val="22"/>
        </w:rPr>
        <w:br w:type="page"/>
      </w:r>
    </w:p>
    <w:p w:rsidRPr="00BF39B2" w:rsidR="00CC102F" w:rsidP="009772BC" w:rsidRDefault="00CC102F" w14:paraId="3B865E79" w14:textId="7BA32FE5">
      <w:pPr>
        <w:rPr>
          <w:rFonts w:ascii="Verdana" w:hAnsi="Verdana"/>
          <w:b/>
          <w:sz w:val="22"/>
          <w:szCs w:val="22"/>
        </w:rPr>
      </w:pPr>
      <w:r w:rsidRPr="00BF39B2">
        <w:rPr>
          <w:rFonts w:ascii="Verdana" w:hAnsi="Verdana"/>
          <w:b/>
          <w:sz w:val="22"/>
          <w:szCs w:val="22"/>
        </w:rPr>
        <w:lastRenderedPageBreak/>
        <w:t>Appe</w:t>
      </w:r>
      <w:r w:rsidRPr="00BF39B2" w:rsidR="00B40448">
        <w:rPr>
          <w:rFonts w:ascii="Verdana" w:hAnsi="Verdana"/>
          <w:b/>
          <w:sz w:val="22"/>
          <w:szCs w:val="22"/>
        </w:rPr>
        <w:t>ndix B – Installation types</w:t>
      </w:r>
    </w:p>
    <w:p w:rsidRPr="00BF39B2" w:rsidR="00CC102F" w:rsidP="009772BC" w:rsidRDefault="00CC102F" w14:paraId="2CE319C8" w14:textId="77777777">
      <w:pPr>
        <w:rPr>
          <w:rFonts w:ascii="Verdana" w:hAnsi="Verdana"/>
          <w:b/>
          <w:sz w:val="22"/>
          <w:szCs w:val="22"/>
        </w:rPr>
      </w:pPr>
    </w:p>
    <w:p w:rsidRPr="00BF39B2" w:rsidR="00EE70D1" w:rsidP="009772BC" w:rsidRDefault="00EE70D1" w14:paraId="7E6AC962" w14:textId="77777777">
      <w:pPr>
        <w:rPr>
          <w:rFonts w:ascii="Verdana" w:hAnsi="Verdana"/>
          <w:b/>
          <w:sz w:val="22"/>
          <w:szCs w:val="22"/>
        </w:rPr>
      </w:pPr>
    </w:p>
    <w:p w:rsidRPr="00BF39B2" w:rsidR="00CC102F" w:rsidP="009772BC" w:rsidRDefault="000F2E3D" w14:paraId="5FE36FBE" w14:textId="770AC71A">
      <w:pPr>
        <w:rPr>
          <w:rFonts w:ascii="Verdana" w:hAnsi="Verdana"/>
          <w:sz w:val="22"/>
          <w:szCs w:val="22"/>
        </w:rPr>
      </w:pPr>
      <w:r w:rsidRPr="00BF39B2">
        <w:rPr>
          <w:rFonts w:ascii="Verdana" w:hAnsi="Verdana"/>
          <w:sz w:val="22"/>
          <w:szCs w:val="22"/>
        </w:rPr>
        <w:t>F</w:t>
      </w:r>
      <w:r w:rsidRPr="00BF39B2" w:rsidR="00CC102F">
        <w:rPr>
          <w:rFonts w:ascii="Verdana" w:hAnsi="Verdana"/>
          <w:sz w:val="22"/>
          <w:szCs w:val="22"/>
        </w:rPr>
        <w:t>itting with small range of typical draught proofing</w:t>
      </w:r>
      <w:r w:rsidRPr="00BF39B2">
        <w:rPr>
          <w:rFonts w:ascii="Verdana" w:hAnsi="Verdana"/>
          <w:sz w:val="22"/>
          <w:szCs w:val="22"/>
        </w:rPr>
        <w:t xml:space="preserve"> and other energy saving improvements</w:t>
      </w:r>
      <w:r w:rsidRPr="00BF39B2" w:rsidR="00740DC8">
        <w:rPr>
          <w:rFonts w:ascii="Verdana" w:hAnsi="Verdana"/>
          <w:sz w:val="22"/>
          <w:szCs w:val="22"/>
        </w:rPr>
        <w:t>.</w:t>
      </w:r>
    </w:p>
    <w:p w:rsidRPr="00BF39B2" w:rsidR="00CC102F" w:rsidP="009772BC" w:rsidRDefault="00CC102F" w14:paraId="3342BEE4" w14:textId="77777777">
      <w:pPr>
        <w:rPr>
          <w:rFonts w:ascii="Verdana" w:hAnsi="Verdana"/>
          <w:sz w:val="22"/>
          <w:szCs w:val="22"/>
        </w:rPr>
      </w:pPr>
    </w:p>
    <w:p w:rsidRPr="00BF39B2" w:rsidR="00CC102F" w:rsidP="009772BC" w:rsidRDefault="007D337A" w14:paraId="22A1F5C4" w14:textId="73851AC4">
      <w:pPr>
        <w:rPr>
          <w:rFonts w:ascii="Verdana" w:hAnsi="Verdana"/>
          <w:sz w:val="22"/>
          <w:szCs w:val="22"/>
        </w:rPr>
      </w:pPr>
      <w:r w:rsidRPr="00BF39B2">
        <w:rPr>
          <w:rFonts w:ascii="Verdana" w:hAnsi="Verdana"/>
          <w:sz w:val="22"/>
          <w:szCs w:val="22"/>
        </w:rPr>
        <w:t>Example</w:t>
      </w:r>
      <w:r w:rsidRPr="00BF39B2" w:rsidR="00740DC8">
        <w:rPr>
          <w:rFonts w:ascii="Verdana" w:hAnsi="Verdana"/>
          <w:sz w:val="22"/>
          <w:szCs w:val="22"/>
        </w:rPr>
        <w:t xml:space="preserve"> typical</w:t>
      </w:r>
      <w:r w:rsidRPr="00BF39B2">
        <w:rPr>
          <w:rFonts w:ascii="Verdana" w:hAnsi="Verdana"/>
          <w:sz w:val="22"/>
          <w:szCs w:val="22"/>
        </w:rPr>
        <w:t xml:space="preserve"> installation</w:t>
      </w:r>
      <w:r w:rsidRPr="00BF39B2" w:rsidR="00740DC8">
        <w:rPr>
          <w:rFonts w:ascii="Verdana" w:hAnsi="Verdana"/>
          <w:sz w:val="22"/>
          <w:szCs w:val="22"/>
        </w:rPr>
        <w:t xml:space="preserve"> for purposes of tendering</w:t>
      </w:r>
      <w:r w:rsidRPr="00BF39B2" w:rsidR="00CC102F">
        <w:rPr>
          <w:rFonts w:ascii="Verdana" w:hAnsi="Verdana"/>
          <w:sz w:val="22"/>
          <w:szCs w:val="22"/>
        </w:rPr>
        <w:t>:</w:t>
      </w:r>
    </w:p>
    <w:p w:rsidRPr="00BF39B2" w:rsidR="00F507EA" w:rsidP="009772BC" w:rsidRDefault="00F507EA" w14:paraId="3983006F" w14:textId="77777777">
      <w:pPr>
        <w:rPr>
          <w:rFonts w:ascii="Verdana" w:hAnsi="Verdana"/>
          <w:sz w:val="22"/>
          <w:szCs w:val="22"/>
        </w:rPr>
      </w:pPr>
    </w:p>
    <w:p w:rsidRPr="00BF39B2" w:rsidR="00F507EA" w:rsidP="00F507EA" w:rsidRDefault="00F1371C" w14:paraId="5709F1C1" w14:textId="108A5943">
      <w:pPr>
        <w:pStyle w:val="ListParagraph"/>
        <w:numPr>
          <w:ilvl w:val="0"/>
          <w:numId w:val="30"/>
        </w:numPr>
        <w:rPr>
          <w:rFonts w:ascii="Verdana" w:hAnsi="Verdana"/>
          <w:sz w:val="22"/>
          <w:szCs w:val="22"/>
        </w:rPr>
      </w:pPr>
      <w:r w:rsidRPr="00BF39B2">
        <w:rPr>
          <w:rFonts w:ascii="Verdana" w:hAnsi="Verdana"/>
          <w:sz w:val="22"/>
          <w:szCs w:val="22"/>
        </w:rPr>
        <w:t>2</w:t>
      </w:r>
      <w:r w:rsidRPr="00BF39B2" w:rsidR="00F507EA">
        <w:rPr>
          <w:rFonts w:ascii="Verdana" w:hAnsi="Verdana"/>
          <w:sz w:val="22"/>
          <w:szCs w:val="22"/>
        </w:rPr>
        <w:t>x Door brush strip (screw on type)</w:t>
      </w:r>
    </w:p>
    <w:p w:rsidRPr="00BF39B2" w:rsidR="00F507EA" w:rsidP="00F507EA" w:rsidRDefault="00F1371C" w14:paraId="338C6FBA" w14:textId="5833C038">
      <w:pPr>
        <w:pStyle w:val="ListParagraph"/>
        <w:numPr>
          <w:ilvl w:val="0"/>
          <w:numId w:val="30"/>
        </w:numPr>
        <w:rPr>
          <w:rFonts w:ascii="Verdana" w:hAnsi="Verdana"/>
          <w:sz w:val="22"/>
          <w:szCs w:val="22"/>
        </w:rPr>
      </w:pPr>
      <w:r w:rsidRPr="00BF39B2">
        <w:rPr>
          <w:rFonts w:ascii="Verdana" w:hAnsi="Verdana"/>
          <w:sz w:val="22"/>
          <w:szCs w:val="22"/>
        </w:rPr>
        <w:t>2</w:t>
      </w:r>
      <w:r w:rsidRPr="00BF39B2" w:rsidR="00F507EA">
        <w:rPr>
          <w:rFonts w:ascii="Verdana" w:hAnsi="Verdana"/>
          <w:sz w:val="22"/>
          <w:szCs w:val="22"/>
        </w:rPr>
        <w:t>x Full door seal (screw on type with metal frame)</w:t>
      </w:r>
    </w:p>
    <w:p w:rsidRPr="00BF39B2" w:rsidR="00F507EA" w:rsidP="00F507EA" w:rsidRDefault="006B44E5" w14:paraId="2DA7061E" w14:textId="46B9E8E1">
      <w:pPr>
        <w:pStyle w:val="ListParagraph"/>
        <w:numPr>
          <w:ilvl w:val="0"/>
          <w:numId w:val="30"/>
        </w:numPr>
        <w:rPr>
          <w:rFonts w:ascii="Verdana" w:hAnsi="Verdana"/>
          <w:sz w:val="22"/>
          <w:szCs w:val="22"/>
        </w:rPr>
      </w:pPr>
      <w:r w:rsidRPr="222A64C1">
        <w:rPr>
          <w:rFonts w:ascii="Verdana" w:hAnsi="Verdana"/>
          <w:sz w:val="22"/>
          <w:szCs w:val="22"/>
        </w:rPr>
        <w:t>1</w:t>
      </w:r>
      <w:r w:rsidRPr="222A64C1" w:rsidR="00F507EA">
        <w:rPr>
          <w:rFonts w:ascii="Verdana" w:hAnsi="Verdana"/>
          <w:sz w:val="22"/>
          <w:szCs w:val="22"/>
        </w:rPr>
        <w:t xml:space="preserve">x </w:t>
      </w:r>
      <w:r w:rsidRPr="222A64C1" w:rsidR="63730B28">
        <w:rPr>
          <w:rFonts w:ascii="Verdana" w:hAnsi="Verdana"/>
          <w:sz w:val="22"/>
          <w:szCs w:val="22"/>
        </w:rPr>
        <w:t>Keyhole</w:t>
      </w:r>
      <w:r w:rsidRPr="222A64C1" w:rsidR="00F507EA">
        <w:rPr>
          <w:rFonts w:ascii="Verdana" w:hAnsi="Verdana"/>
          <w:sz w:val="22"/>
          <w:szCs w:val="22"/>
        </w:rPr>
        <w:t xml:space="preserve"> brush </w:t>
      </w:r>
    </w:p>
    <w:p w:rsidRPr="00BF39B2" w:rsidR="00F507EA" w:rsidP="00F507EA" w:rsidRDefault="00F507EA" w14:paraId="133603F7" w14:textId="14AD65B3">
      <w:pPr>
        <w:pStyle w:val="ListParagraph"/>
        <w:numPr>
          <w:ilvl w:val="0"/>
          <w:numId w:val="30"/>
        </w:numPr>
        <w:rPr>
          <w:rFonts w:ascii="Verdana" w:hAnsi="Verdana"/>
          <w:sz w:val="22"/>
          <w:szCs w:val="22"/>
        </w:rPr>
      </w:pPr>
      <w:r w:rsidRPr="00BF39B2">
        <w:rPr>
          <w:rFonts w:ascii="Verdana" w:hAnsi="Verdana"/>
          <w:sz w:val="22"/>
          <w:szCs w:val="22"/>
        </w:rPr>
        <w:t xml:space="preserve">1x loft hatch draught proofed </w:t>
      </w:r>
      <w:r w:rsidRPr="00BF39B2" w:rsidR="00740DC8">
        <w:rPr>
          <w:rFonts w:ascii="Verdana" w:hAnsi="Verdana"/>
          <w:sz w:val="22"/>
          <w:szCs w:val="22"/>
        </w:rPr>
        <w:t>(removed and draught proofing strips and clips applied)</w:t>
      </w:r>
    </w:p>
    <w:p w:rsidRPr="00BF39B2" w:rsidR="00077B88" w:rsidP="00077B88" w:rsidRDefault="00077B88" w14:paraId="41789B0F" w14:textId="77777777">
      <w:pPr>
        <w:rPr>
          <w:rFonts w:ascii="Verdana" w:hAnsi="Verdana"/>
          <w:sz w:val="22"/>
          <w:szCs w:val="22"/>
        </w:rPr>
      </w:pPr>
    </w:p>
    <w:p w:rsidRPr="00BF39B2" w:rsidR="00077B88" w:rsidP="00077B88" w:rsidRDefault="00077B88" w14:paraId="4C170216" w14:textId="64FA1898">
      <w:pPr>
        <w:rPr>
          <w:rFonts w:ascii="Verdana" w:hAnsi="Verdana"/>
          <w:sz w:val="22"/>
          <w:szCs w:val="22"/>
        </w:rPr>
      </w:pPr>
      <w:r w:rsidRPr="00BF39B2">
        <w:rPr>
          <w:rFonts w:ascii="Verdana" w:hAnsi="Verdana"/>
          <w:sz w:val="22"/>
          <w:szCs w:val="22"/>
        </w:rPr>
        <w:t>Note that the cost of materials for draught proofing and energy saving improvements should not be included in the tender price. These would be billed separately to CAfS.</w:t>
      </w:r>
    </w:p>
    <w:p w:rsidRPr="00BF39B2" w:rsidR="00EE70D1" w:rsidP="00077B88" w:rsidRDefault="00EE70D1" w14:paraId="4A1127B8" w14:textId="77777777">
      <w:pPr>
        <w:rPr>
          <w:rFonts w:ascii="Verdana" w:hAnsi="Verdana"/>
          <w:sz w:val="22"/>
          <w:szCs w:val="22"/>
        </w:rPr>
      </w:pPr>
    </w:p>
    <w:p w:rsidRPr="00BF39B2" w:rsidR="00B40448" w:rsidRDefault="00B40448" w14:paraId="5967F63F" w14:textId="77777777">
      <w:pPr>
        <w:rPr>
          <w:rFonts w:ascii="Verdana" w:hAnsi="Verdana"/>
          <w:b/>
          <w:sz w:val="22"/>
          <w:szCs w:val="22"/>
        </w:rPr>
      </w:pPr>
      <w:r w:rsidRPr="00BF39B2">
        <w:rPr>
          <w:rFonts w:ascii="Verdana" w:hAnsi="Verdana"/>
          <w:b/>
          <w:sz w:val="22"/>
          <w:szCs w:val="22"/>
        </w:rPr>
        <w:br w:type="page"/>
      </w:r>
    </w:p>
    <w:p w:rsidRPr="00BF39B2" w:rsidR="00CC102F" w:rsidP="1335008E" w:rsidRDefault="00CC102F" w14:paraId="56B249C9" w14:textId="3AB3EDBA">
      <w:pPr>
        <w:rPr>
          <w:rFonts w:ascii="Verdana" w:hAnsi="Verdana"/>
          <w:b/>
          <w:bCs/>
          <w:sz w:val="22"/>
          <w:szCs w:val="22"/>
        </w:rPr>
      </w:pPr>
      <w:r w:rsidRPr="00BF39B2">
        <w:rPr>
          <w:rFonts w:ascii="Verdana" w:hAnsi="Verdana"/>
          <w:b/>
          <w:bCs/>
          <w:sz w:val="22"/>
          <w:szCs w:val="22"/>
        </w:rPr>
        <w:lastRenderedPageBreak/>
        <w:t xml:space="preserve">Appendix </w:t>
      </w:r>
      <w:r w:rsidRPr="00BF39B2" w:rsidR="76C2A507">
        <w:rPr>
          <w:rFonts w:ascii="Verdana" w:hAnsi="Verdana"/>
          <w:b/>
          <w:bCs/>
          <w:sz w:val="22"/>
          <w:szCs w:val="22"/>
        </w:rPr>
        <w:t>C</w:t>
      </w:r>
      <w:r w:rsidRPr="00BF39B2">
        <w:rPr>
          <w:rFonts w:ascii="Verdana" w:hAnsi="Verdana"/>
          <w:b/>
          <w:bCs/>
          <w:sz w:val="22"/>
          <w:szCs w:val="22"/>
        </w:rPr>
        <w:t xml:space="preserve"> – Service Values</w:t>
      </w:r>
    </w:p>
    <w:p w:rsidRPr="00BF39B2" w:rsidR="00CC102F" w:rsidP="009F0A62" w:rsidRDefault="00CC102F" w14:paraId="10C58A3A" w14:textId="77777777">
      <w:pPr>
        <w:rPr>
          <w:rFonts w:ascii="Verdana" w:hAnsi="Verdana"/>
          <w:sz w:val="22"/>
          <w:szCs w:val="22"/>
        </w:rPr>
      </w:pPr>
    </w:p>
    <w:p w:rsidRPr="00BF39B2" w:rsidR="00F57B11" w:rsidP="00F57B11" w:rsidRDefault="00CC102F" w14:paraId="29077B53" w14:textId="77777777">
      <w:pPr>
        <w:ind w:left="709" w:hanging="709"/>
        <w:rPr>
          <w:rFonts w:ascii="Verdana" w:hAnsi="Verdana"/>
          <w:sz w:val="22"/>
          <w:szCs w:val="22"/>
        </w:rPr>
      </w:pPr>
      <w:r w:rsidRPr="00BF39B2">
        <w:rPr>
          <w:rFonts w:ascii="Verdana" w:hAnsi="Verdana"/>
          <w:b/>
          <w:sz w:val="22"/>
          <w:szCs w:val="22"/>
        </w:rPr>
        <w:t>•</w:t>
      </w:r>
      <w:r w:rsidRPr="00BF39B2">
        <w:rPr>
          <w:rFonts w:ascii="Verdana" w:hAnsi="Verdana"/>
          <w:b/>
          <w:sz w:val="22"/>
          <w:szCs w:val="22"/>
        </w:rPr>
        <w:tab/>
      </w:r>
      <w:r w:rsidRPr="00BF39B2">
        <w:rPr>
          <w:rFonts w:ascii="Verdana" w:hAnsi="Verdana"/>
          <w:sz w:val="22"/>
          <w:szCs w:val="22"/>
        </w:rPr>
        <w:t>Installation service staff should understand the needs of older people and other vulnerable groups, maintaining a clear service user focus, putting client satisfaction first</w:t>
      </w:r>
      <w:r w:rsidRPr="00BF39B2" w:rsidR="00F57B11">
        <w:rPr>
          <w:rFonts w:ascii="Verdana" w:hAnsi="Verdana"/>
          <w:sz w:val="22"/>
          <w:szCs w:val="22"/>
        </w:rPr>
        <w:t>.</w:t>
      </w:r>
    </w:p>
    <w:p w:rsidRPr="00BF39B2" w:rsidR="00F57B11" w:rsidP="00F57B11" w:rsidRDefault="00F57B11" w14:paraId="339114D9" w14:textId="77777777">
      <w:pPr>
        <w:ind w:left="709" w:hanging="709"/>
        <w:rPr>
          <w:rFonts w:ascii="Verdana" w:hAnsi="Verdana"/>
          <w:sz w:val="22"/>
          <w:szCs w:val="22"/>
        </w:rPr>
      </w:pPr>
    </w:p>
    <w:p w:rsidRPr="00BF39B2" w:rsidR="00CC102F" w:rsidP="00F57B11" w:rsidRDefault="00CC102F" w14:paraId="20E0425B" w14:textId="1F12E969">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The installation should be undertaken at times which have been agreed in advance with the customer user.</w:t>
      </w:r>
    </w:p>
    <w:p w:rsidRPr="00BF39B2" w:rsidR="00CC102F" w:rsidP="001031AF" w:rsidRDefault="00CC102F" w14:paraId="565E6331" w14:textId="77777777">
      <w:pPr>
        <w:ind w:left="709" w:hanging="709"/>
        <w:rPr>
          <w:rFonts w:ascii="Verdana" w:hAnsi="Verdana"/>
          <w:sz w:val="22"/>
          <w:szCs w:val="22"/>
        </w:rPr>
      </w:pPr>
    </w:p>
    <w:p w:rsidRPr="00BF39B2" w:rsidR="00CC102F" w:rsidP="001031AF" w:rsidRDefault="00CC102F" w14:paraId="7E10293C" w14:textId="77777777">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 xml:space="preserve">Confidentiality regarding all customer user information should be </w:t>
      </w:r>
      <w:proofErr w:type="gramStart"/>
      <w:r w:rsidRPr="00BF39B2">
        <w:rPr>
          <w:rFonts w:ascii="Verdana" w:hAnsi="Verdana"/>
          <w:sz w:val="22"/>
          <w:szCs w:val="22"/>
        </w:rPr>
        <w:t>maintained at all times</w:t>
      </w:r>
      <w:proofErr w:type="gramEnd"/>
      <w:r w:rsidRPr="00BF39B2">
        <w:rPr>
          <w:rFonts w:ascii="Verdana" w:hAnsi="Verdana"/>
          <w:sz w:val="22"/>
          <w:szCs w:val="22"/>
        </w:rPr>
        <w:t>, and information should not be shared with any other parties in the service.</w:t>
      </w:r>
    </w:p>
    <w:p w:rsidRPr="00BF39B2" w:rsidR="00CC102F" w:rsidP="001031AF" w:rsidRDefault="00CC102F" w14:paraId="4D0AEC37" w14:textId="77777777">
      <w:pPr>
        <w:ind w:left="709" w:hanging="709"/>
        <w:rPr>
          <w:rFonts w:ascii="Verdana" w:hAnsi="Verdana"/>
          <w:sz w:val="22"/>
          <w:szCs w:val="22"/>
        </w:rPr>
      </w:pPr>
      <w:r w:rsidRPr="00BF39B2">
        <w:rPr>
          <w:rFonts w:ascii="Verdana" w:hAnsi="Verdana"/>
          <w:sz w:val="22"/>
          <w:szCs w:val="22"/>
        </w:rPr>
        <w:t xml:space="preserve"> </w:t>
      </w:r>
    </w:p>
    <w:p w:rsidRPr="00BF39B2" w:rsidR="00CC102F" w:rsidP="001031AF" w:rsidRDefault="00CC102F" w14:paraId="3714D8EA" w14:textId="2878F145">
      <w:pPr>
        <w:ind w:left="709" w:hanging="709"/>
        <w:rPr>
          <w:rFonts w:ascii="Verdana" w:hAnsi="Verdana"/>
          <w:sz w:val="22"/>
          <w:szCs w:val="22"/>
        </w:rPr>
      </w:pPr>
      <w:r w:rsidRPr="222A64C1">
        <w:rPr>
          <w:rFonts w:ascii="Verdana" w:hAnsi="Verdana"/>
          <w:sz w:val="22"/>
          <w:szCs w:val="22"/>
        </w:rPr>
        <w:t>•</w:t>
      </w:r>
      <w:r>
        <w:tab/>
      </w:r>
      <w:r w:rsidRPr="222A64C1">
        <w:rPr>
          <w:rFonts w:ascii="Verdana" w:hAnsi="Verdana"/>
          <w:sz w:val="22"/>
          <w:szCs w:val="22"/>
        </w:rPr>
        <w:t>Customers</w:t>
      </w:r>
      <w:r w:rsidRPr="222A64C1" w:rsidR="01EA8756">
        <w:rPr>
          <w:rFonts w:ascii="Verdana" w:hAnsi="Verdana"/>
          <w:sz w:val="22"/>
          <w:szCs w:val="22"/>
        </w:rPr>
        <w:t>’</w:t>
      </w:r>
      <w:r w:rsidRPr="222A64C1">
        <w:rPr>
          <w:rFonts w:ascii="Verdana" w:hAnsi="Verdana"/>
          <w:sz w:val="22"/>
          <w:szCs w:val="22"/>
        </w:rPr>
        <w:t xml:space="preserve"> cultural, social, religious and language requirements and preferences should be </w:t>
      </w:r>
      <w:proofErr w:type="gramStart"/>
      <w:r w:rsidRPr="222A64C1">
        <w:rPr>
          <w:rFonts w:ascii="Verdana" w:hAnsi="Verdana"/>
          <w:sz w:val="22"/>
          <w:szCs w:val="22"/>
        </w:rPr>
        <w:t>respected at all times</w:t>
      </w:r>
      <w:proofErr w:type="gramEnd"/>
      <w:r w:rsidRPr="222A64C1">
        <w:rPr>
          <w:rFonts w:ascii="Verdana" w:hAnsi="Verdana"/>
          <w:sz w:val="22"/>
          <w:szCs w:val="22"/>
        </w:rPr>
        <w:t>.</w:t>
      </w:r>
    </w:p>
    <w:p w:rsidRPr="00BF39B2" w:rsidR="00CC102F" w:rsidP="001031AF" w:rsidRDefault="00CC102F" w14:paraId="35D2682B" w14:textId="77777777">
      <w:pPr>
        <w:ind w:left="709" w:hanging="709"/>
        <w:rPr>
          <w:rFonts w:ascii="Verdana" w:hAnsi="Verdana"/>
          <w:sz w:val="22"/>
          <w:szCs w:val="22"/>
        </w:rPr>
      </w:pPr>
    </w:p>
    <w:p w:rsidRPr="00BF39B2" w:rsidR="00CC102F" w:rsidP="001031AF" w:rsidRDefault="00CC102F" w14:paraId="63F30752" w14:textId="77777777">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 xml:space="preserve">The service should be delivered in a way which demonstrates an understanding of the any particular customer’s capabilities </w:t>
      </w:r>
      <w:proofErr w:type="gramStart"/>
      <w:r w:rsidRPr="00BF39B2">
        <w:rPr>
          <w:rFonts w:ascii="Verdana" w:hAnsi="Verdana"/>
          <w:sz w:val="22"/>
          <w:szCs w:val="22"/>
        </w:rPr>
        <w:t>e.g.</w:t>
      </w:r>
      <w:proofErr w:type="gramEnd"/>
      <w:r w:rsidRPr="00BF39B2">
        <w:rPr>
          <w:rFonts w:ascii="Verdana" w:hAnsi="Verdana"/>
          <w:sz w:val="22"/>
          <w:szCs w:val="22"/>
        </w:rPr>
        <w:t xml:space="preserve"> disability, mental health needs and communication.</w:t>
      </w:r>
    </w:p>
    <w:p w:rsidRPr="00BF39B2" w:rsidR="00CC102F" w:rsidP="001031AF" w:rsidRDefault="00CC102F" w14:paraId="7D6CBC7D" w14:textId="77777777">
      <w:pPr>
        <w:ind w:left="709" w:hanging="709"/>
        <w:rPr>
          <w:rFonts w:ascii="Verdana" w:hAnsi="Verdana"/>
          <w:sz w:val="22"/>
          <w:szCs w:val="22"/>
        </w:rPr>
      </w:pPr>
    </w:p>
    <w:p w:rsidRPr="00BF39B2" w:rsidR="00CC102F" w:rsidP="001031AF" w:rsidRDefault="00CC102F" w14:paraId="4F87F03C" w14:textId="77777777">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The customer will always retain the right to determine what takes place in their own home.</w:t>
      </w:r>
    </w:p>
    <w:p w:rsidRPr="00BF39B2" w:rsidR="00CC102F" w:rsidP="001031AF" w:rsidRDefault="00CC102F" w14:paraId="2D180C22" w14:textId="77777777">
      <w:pPr>
        <w:ind w:left="709" w:hanging="709"/>
        <w:rPr>
          <w:rFonts w:ascii="Verdana" w:hAnsi="Verdana"/>
          <w:sz w:val="22"/>
          <w:szCs w:val="22"/>
        </w:rPr>
      </w:pPr>
    </w:p>
    <w:p w:rsidRPr="00BF39B2" w:rsidR="00CC102F" w:rsidP="001031AF" w:rsidRDefault="00CC102F" w14:paraId="0E964221" w14:textId="77777777">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 xml:space="preserve">Respect for the customer’s home environment is demonstrated </w:t>
      </w:r>
      <w:proofErr w:type="gramStart"/>
      <w:r w:rsidRPr="00BF39B2">
        <w:rPr>
          <w:rFonts w:ascii="Verdana" w:hAnsi="Verdana"/>
          <w:sz w:val="22"/>
          <w:szCs w:val="22"/>
        </w:rPr>
        <w:t>e.g.</w:t>
      </w:r>
      <w:proofErr w:type="gramEnd"/>
      <w:r w:rsidRPr="00BF39B2">
        <w:rPr>
          <w:rFonts w:ascii="Verdana" w:hAnsi="Verdana"/>
          <w:sz w:val="22"/>
          <w:szCs w:val="22"/>
        </w:rPr>
        <w:t xml:space="preserve"> by minimal disturbance being caused and homes should be left clean and tidy after every task.</w:t>
      </w:r>
    </w:p>
    <w:p w:rsidRPr="00BF39B2" w:rsidR="00CC102F" w:rsidP="001031AF" w:rsidRDefault="00CC102F" w14:paraId="3573B44C" w14:textId="77777777">
      <w:pPr>
        <w:ind w:left="709" w:hanging="709"/>
        <w:rPr>
          <w:rFonts w:ascii="Verdana" w:hAnsi="Verdana"/>
          <w:sz w:val="22"/>
          <w:szCs w:val="22"/>
        </w:rPr>
      </w:pPr>
    </w:p>
    <w:p w:rsidRPr="00BF39B2" w:rsidR="00CC102F" w:rsidP="001031AF" w:rsidRDefault="00CC102F" w14:paraId="32D885F3" w14:textId="7784EE89">
      <w:pPr>
        <w:ind w:left="709" w:hanging="709"/>
        <w:rPr>
          <w:rFonts w:ascii="Verdana" w:hAnsi="Verdana"/>
          <w:sz w:val="22"/>
          <w:szCs w:val="22"/>
        </w:rPr>
      </w:pPr>
      <w:r w:rsidRPr="00BF39B2">
        <w:rPr>
          <w:rFonts w:ascii="Verdana" w:hAnsi="Verdana"/>
          <w:sz w:val="22"/>
          <w:szCs w:val="22"/>
        </w:rPr>
        <w:t>•</w:t>
      </w:r>
      <w:r w:rsidRPr="00BF39B2">
        <w:rPr>
          <w:rFonts w:ascii="Verdana" w:hAnsi="Verdana"/>
          <w:sz w:val="22"/>
          <w:szCs w:val="22"/>
        </w:rPr>
        <w:tab/>
      </w:r>
      <w:r w:rsidRPr="00BF39B2">
        <w:rPr>
          <w:rFonts w:ascii="Verdana" w:hAnsi="Verdana"/>
          <w:sz w:val="22"/>
          <w:szCs w:val="22"/>
        </w:rPr>
        <w:t xml:space="preserve">No monetary transactions should take place between the installation service and customer on their premises - </w:t>
      </w:r>
      <w:proofErr w:type="gramStart"/>
      <w:r w:rsidRPr="00BF39B2">
        <w:rPr>
          <w:rFonts w:ascii="Verdana" w:hAnsi="Verdana"/>
          <w:sz w:val="22"/>
          <w:szCs w:val="22"/>
        </w:rPr>
        <w:t>with the exception of</w:t>
      </w:r>
      <w:proofErr w:type="gramEnd"/>
      <w:r w:rsidRPr="00BF39B2">
        <w:rPr>
          <w:rFonts w:ascii="Verdana" w:hAnsi="Verdana"/>
          <w:sz w:val="22"/>
          <w:szCs w:val="22"/>
        </w:rPr>
        <w:t xml:space="preserve"> paying clients where quotes are paid for using </w:t>
      </w:r>
      <w:r w:rsidRPr="00BF39B2" w:rsidR="008F476B">
        <w:rPr>
          <w:rFonts w:ascii="Verdana" w:hAnsi="Verdana"/>
          <w:sz w:val="22"/>
          <w:szCs w:val="22"/>
        </w:rPr>
        <w:t xml:space="preserve">processes </w:t>
      </w:r>
      <w:r w:rsidRPr="00BF39B2">
        <w:rPr>
          <w:rFonts w:ascii="Verdana" w:hAnsi="Verdana"/>
          <w:sz w:val="22"/>
          <w:szCs w:val="22"/>
        </w:rPr>
        <w:t>agreed with CAfS.</w:t>
      </w:r>
    </w:p>
    <w:p w:rsidRPr="00BF39B2" w:rsidR="00CC102F" w:rsidRDefault="00CC102F" w14:paraId="379799EA" w14:textId="47F9DBC0">
      <w:pPr>
        <w:rPr>
          <w:rFonts w:ascii="Verdana" w:hAnsi="Verdana"/>
        </w:rPr>
      </w:pPr>
    </w:p>
    <w:sectPr w:rsidRPr="00BF39B2" w:rsidR="00CC102F" w:rsidSect="00B94C89">
      <w:headerReference w:type="default" r:id="rId15"/>
      <w:footerReference w:type="default" r:id="rId16"/>
      <w:pgSz w:w="11906" w:h="16838" w:orient="portrait"/>
      <w:pgMar w:top="2078" w:right="1440" w:bottom="1134" w:left="144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FEC" w:rsidP="00020C06" w:rsidRDefault="00DA1FEC" w14:paraId="0C021CEF" w14:textId="77777777">
      <w:r>
        <w:separator/>
      </w:r>
    </w:p>
  </w:endnote>
  <w:endnote w:type="continuationSeparator" w:id="0">
    <w:p w:rsidR="00DA1FEC" w:rsidP="00020C06" w:rsidRDefault="00DA1FEC" w14:paraId="0FEC286A" w14:textId="77777777">
      <w:r>
        <w:continuationSeparator/>
      </w:r>
    </w:p>
  </w:endnote>
  <w:endnote w:type="continuationNotice" w:id="1">
    <w:p w:rsidR="00DA1FEC" w:rsidRDefault="00DA1FEC" w14:paraId="6663AA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5F29" w:rsidR="006B44E5" w:rsidP="146AE2E6" w:rsidRDefault="146AE2E6" w14:paraId="6B9A6CFE" w14:textId="73049F40">
    <w:pPr>
      <w:pStyle w:val="Footer"/>
      <w:rPr>
        <w:sz w:val="18"/>
        <w:szCs w:val="18"/>
      </w:rPr>
    </w:pPr>
    <w:r w:rsidRPr="146AE2E6">
      <w:rPr>
        <w:sz w:val="18"/>
        <w:szCs w:val="18"/>
      </w:rPr>
      <w:t>Cumbrian Action for Sustainability – May 2021</w:t>
    </w:r>
  </w:p>
  <w:p w:rsidR="006B44E5" w:rsidRDefault="006B44E5" w14:paraId="1E5437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FEC" w:rsidP="00020C06" w:rsidRDefault="00DA1FEC" w14:paraId="47FD6120" w14:textId="77777777">
      <w:r>
        <w:separator/>
      </w:r>
    </w:p>
  </w:footnote>
  <w:footnote w:type="continuationSeparator" w:id="0">
    <w:p w:rsidR="00DA1FEC" w:rsidP="00020C06" w:rsidRDefault="00DA1FEC" w14:paraId="023DDBCE" w14:textId="77777777">
      <w:r>
        <w:continuationSeparator/>
      </w:r>
    </w:p>
  </w:footnote>
  <w:footnote w:type="continuationNotice" w:id="1">
    <w:p w:rsidR="00DA1FEC" w:rsidRDefault="00DA1FEC" w14:paraId="45C175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44E5" w:rsidRDefault="006B44E5" w14:paraId="229F333B" w14:textId="2D7572F0">
    <w:pPr>
      <w:pStyle w:val="Header"/>
    </w:pPr>
    <w:r>
      <w:rPr>
        <w:noProof/>
        <w:lang w:eastAsia="en-GB"/>
      </w:rPr>
      <w:drawing>
        <wp:anchor distT="0" distB="0" distL="114300" distR="114300" simplePos="0" relativeHeight="251658240" behindDoc="0" locked="0" layoutInCell="1" allowOverlap="1" wp14:anchorId="462F27B9" wp14:editId="26B8BDF2">
          <wp:simplePos x="0" y="0"/>
          <wp:positionH relativeFrom="column">
            <wp:posOffset>0</wp:posOffset>
          </wp:positionH>
          <wp:positionV relativeFrom="paragraph">
            <wp:posOffset>7620</wp:posOffset>
          </wp:positionV>
          <wp:extent cx="859790" cy="859790"/>
          <wp:effectExtent l="0" t="0" r="0" b="0"/>
          <wp:wrapSquare wrapText="bothSides"/>
          <wp:docPr id="10" name="Picture 10" descr="CAfS Logo CMYK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fS Logo CMYK 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DBE">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E8E"/>
    <w:multiLevelType w:val="hybridMultilevel"/>
    <w:tmpl w:val="868663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7A25C3"/>
    <w:multiLevelType w:val="hybridMultilevel"/>
    <w:tmpl w:val="E40C2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EB6F9F"/>
    <w:multiLevelType w:val="hybridMultilevel"/>
    <w:tmpl w:val="037E7890"/>
    <w:lvl w:ilvl="0" w:tplc="EA509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B118E"/>
    <w:multiLevelType w:val="hybridMultilevel"/>
    <w:tmpl w:val="31D4EF2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A2847A1"/>
    <w:multiLevelType w:val="hybridMultilevel"/>
    <w:tmpl w:val="39EC8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ED37CC"/>
    <w:multiLevelType w:val="hybridMultilevel"/>
    <w:tmpl w:val="7BFC0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E4587"/>
    <w:multiLevelType w:val="multilevel"/>
    <w:tmpl w:val="E0FEF082"/>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080"/>
        </w:tabs>
        <w:ind w:left="1080" w:hanging="720"/>
      </w:pPr>
      <w:rPr>
        <w:rFonts w:hint="default" w:cs="Times New Roman"/>
      </w:rPr>
    </w:lvl>
    <w:lvl w:ilvl="2">
      <w:start w:val="1"/>
      <w:numFmt w:val="decimal"/>
      <w:isLgl/>
      <w:lvlText w:val="%1.%2.%3"/>
      <w:lvlJc w:val="left"/>
      <w:pPr>
        <w:tabs>
          <w:tab w:val="num" w:pos="1080"/>
        </w:tabs>
        <w:ind w:left="1080" w:hanging="720"/>
      </w:pPr>
      <w:rPr>
        <w:rFonts w:hint="default" w:cs="Times New Roman"/>
      </w:rPr>
    </w:lvl>
    <w:lvl w:ilvl="3">
      <w:start w:val="1"/>
      <w:numFmt w:val="decimal"/>
      <w:isLgl/>
      <w:lvlText w:val="%1.%2.%3.%4"/>
      <w:lvlJc w:val="left"/>
      <w:pPr>
        <w:tabs>
          <w:tab w:val="num" w:pos="1080"/>
        </w:tabs>
        <w:ind w:left="1080" w:hanging="720"/>
      </w:pPr>
      <w:rPr>
        <w:rFonts w:hint="default" w:cs="Times New Roman"/>
      </w:rPr>
    </w:lvl>
    <w:lvl w:ilvl="4">
      <w:start w:val="1"/>
      <w:numFmt w:val="decimal"/>
      <w:isLgl/>
      <w:lvlText w:val="%1.%2.%3.%4.%5"/>
      <w:lvlJc w:val="left"/>
      <w:pPr>
        <w:tabs>
          <w:tab w:val="num" w:pos="1440"/>
        </w:tabs>
        <w:ind w:left="1440" w:hanging="1080"/>
      </w:pPr>
      <w:rPr>
        <w:rFonts w:hint="default" w:cs="Times New Roman"/>
      </w:rPr>
    </w:lvl>
    <w:lvl w:ilvl="5">
      <w:start w:val="1"/>
      <w:numFmt w:val="decimal"/>
      <w:isLgl/>
      <w:lvlText w:val="%1.%2.%3.%4.%5.%6"/>
      <w:lvlJc w:val="left"/>
      <w:pPr>
        <w:tabs>
          <w:tab w:val="num" w:pos="1440"/>
        </w:tabs>
        <w:ind w:left="1440" w:hanging="1080"/>
      </w:pPr>
      <w:rPr>
        <w:rFonts w:hint="default" w:cs="Times New Roman"/>
      </w:rPr>
    </w:lvl>
    <w:lvl w:ilvl="6">
      <w:start w:val="1"/>
      <w:numFmt w:val="decimal"/>
      <w:isLgl/>
      <w:lvlText w:val="%1.%2.%3.%4.%5.%6.%7"/>
      <w:lvlJc w:val="left"/>
      <w:pPr>
        <w:tabs>
          <w:tab w:val="num" w:pos="1800"/>
        </w:tabs>
        <w:ind w:left="1800" w:hanging="1440"/>
      </w:pPr>
      <w:rPr>
        <w:rFonts w:hint="default" w:cs="Times New Roman"/>
      </w:rPr>
    </w:lvl>
    <w:lvl w:ilvl="7">
      <w:start w:val="1"/>
      <w:numFmt w:val="decimal"/>
      <w:isLgl/>
      <w:lvlText w:val="%1.%2.%3.%4.%5.%6.%7.%8"/>
      <w:lvlJc w:val="left"/>
      <w:pPr>
        <w:tabs>
          <w:tab w:val="num" w:pos="1800"/>
        </w:tabs>
        <w:ind w:left="1800" w:hanging="1440"/>
      </w:pPr>
      <w:rPr>
        <w:rFonts w:hint="default" w:cs="Times New Roman"/>
      </w:rPr>
    </w:lvl>
    <w:lvl w:ilvl="8">
      <w:start w:val="1"/>
      <w:numFmt w:val="decimal"/>
      <w:isLgl/>
      <w:lvlText w:val="%1.%2.%3.%4.%5.%6.%7.%8.%9"/>
      <w:lvlJc w:val="left"/>
      <w:pPr>
        <w:tabs>
          <w:tab w:val="num" w:pos="2160"/>
        </w:tabs>
        <w:ind w:left="2160" w:hanging="1800"/>
      </w:pPr>
      <w:rPr>
        <w:rFonts w:hint="default" w:cs="Times New Roman"/>
      </w:rPr>
    </w:lvl>
  </w:abstractNum>
  <w:abstractNum w:abstractNumId="7" w15:restartNumberingAfterBreak="0">
    <w:nsid w:val="10745FC7"/>
    <w:multiLevelType w:val="hybridMultilevel"/>
    <w:tmpl w:val="5262078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7F6EAE"/>
    <w:multiLevelType w:val="hybridMultilevel"/>
    <w:tmpl w:val="A6B4D6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2843D3"/>
    <w:multiLevelType w:val="hybridMultilevel"/>
    <w:tmpl w:val="5F744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8B72C6"/>
    <w:multiLevelType w:val="hybridMultilevel"/>
    <w:tmpl w:val="C5EEE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AC94A1F"/>
    <w:multiLevelType w:val="hybridMultilevel"/>
    <w:tmpl w:val="CFB017C8"/>
    <w:lvl w:ilvl="0" w:tplc="10BEC24E">
      <w:start w:val="9"/>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1F15E78"/>
    <w:multiLevelType w:val="hybridMultilevel"/>
    <w:tmpl w:val="C18A7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333A1"/>
    <w:multiLevelType w:val="hybridMultilevel"/>
    <w:tmpl w:val="B2862E4C"/>
    <w:lvl w:ilvl="0" w:tplc="D24C2542">
      <w:start w:val="1"/>
      <w:numFmt w:val="upperRoman"/>
      <w:lvlText w:val="%1."/>
      <w:lvlJc w:val="left"/>
      <w:pPr>
        <w:ind w:left="1080" w:hanging="72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54869C1"/>
    <w:multiLevelType w:val="multilevel"/>
    <w:tmpl w:val="E0FEF082"/>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080"/>
        </w:tabs>
        <w:ind w:left="1080" w:hanging="720"/>
      </w:pPr>
      <w:rPr>
        <w:rFonts w:hint="default" w:cs="Times New Roman"/>
      </w:rPr>
    </w:lvl>
    <w:lvl w:ilvl="2">
      <w:start w:val="1"/>
      <w:numFmt w:val="decimal"/>
      <w:isLgl/>
      <w:lvlText w:val="%1.%2.%3"/>
      <w:lvlJc w:val="left"/>
      <w:pPr>
        <w:tabs>
          <w:tab w:val="num" w:pos="1080"/>
        </w:tabs>
        <w:ind w:left="1080" w:hanging="720"/>
      </w:pPr>
      <w:rPr>
        <w:rFonts w:hint="default" w:cs="Times New Roman"/>
      </w:rPr>
    </w:lvl>
    <w:lvl w:ilvl="3">
      <w:start w:val="1"/>
      <w:numFmt w:val="decimal"/>
      <w:isLgl/>
      <w:lvlText w:val="%1.%2.%3.%4"/>
      <w:lvlJc w:val="left"/>
      <w:pPr>
        <w:tabs>
          <w:tab w:val="num" w:pos="1080"/>
        </w:tabs>
        <w:ind w:left="1080" w:hanging="720"/>
      </w:pPr>
      <w:rPr>
        <w:rFonts w:hint="default" w:cs="Times New Roman"/>
      </w:rPr>
    </w:lvl>
    <w:lvl w:ilvl="4">
      <w:start w:val="1"/>
      <w:numFmt w:val="decimal"/>
      <w:isLgl/>
      <w:lvlText w:val="%1.%2.%3.%4.%5"/>
      <w:lvlJc w:val="left"/>
      <w:pPr>
        <w:tabs>
          <w:tab w:val="num" w:pos="1440"/>
        </w:tabs>
        <w:ind w:left="1440" w:hanging="1080"/>
      </w:pPr>
      <w:rPr>
        <w:rFonts w:hint="default" w:cs="Times New Roman"/>
      </w:rPr>
    </w:lvl>
    <w:lvl w:ilvl="5">
      <w:start w:val="1"/>
      <w:numFmt w:val="decimal"/>
      <w:isLgl/>
      <w:lvlText w:val="%1.%2.%3.%4.%5.%6"/>
      <w:lvlJc w:val="left"/>
      <w:pPr>
        <w:tabs>
          <w:tab w:val="num" w:pos="1440"/>
        </w:tabs>
        <w:ind w:left="1440" w:hanging="1080"/>
      </w:pPr>
      <w:rPr>
        <w:rFonts w:hint="default" w:cs="Times New Roman"/>
      </w:rPr>
    </w:lvl>
    <w:lvl w:ilvl="6">
      <w:start w:val="1"/>
      <w:numFmt w:val="decimal"/>
      <w:isLgl/>
      <w:lvlText w:val="%1.%2.%3.%4.%5.%6.%7"/>
      <w:lvlJc w:val="left"/>
      <w:pPr>
        <w:tabs>
          <w:tab w:val="num" w:pos="1800"/>
        </w:tabs>
        <w:ind w:left="1800" w:hanging="1440"/>
      </w:pPr>
      <w:rPr>
        <w:rFonts w:hint="default" w:cs="Times New Roman"/>
      </w:rPr>
    </w:lvl>
    <w:lvl w:ilvl="7">
      <w:start w:val="1"/>
      <w:numFmt w:val="decimal"/>
      <w:isLgl/>
      <w:lvlText w:val="%1.%2.%3.%4.%5.%6.%7.%8"/>
      <w:lvlJc w:val="left"/>
      <w:pPr>
        <w:tabs>
          <w:tab w:val="num" w:pos="1800"/>
        </w:tabs>
        <w:ind w:left="1800" w:hanging="1440"/>
      </w:pPr>
      <w:rPr>
        <w:rFonts w:hint="default" w:cs="Times New Roman"/>
      </w:rPr>
    </w:lvl>
    <w:lvl w:ilvl="8">
      <w:start w:val="1"/>
      <w:numFmt w:val="decimal"/>
      <w:isLgl/>
      <w:lvlText w:val="%1.%2.%3.%4.%5.%6.%7.%8.%9"/>
      <w:lvlJc w:val="left"/>
      <w:pPr>
        <w:tabs>
          <w:tab w:val="num" w:pos="2160"/>
        </w:tabs>
        <w:ind w:left="2160" w:hanging="1800"/>
      </w:pPr>
      <w:rPr>
        <w:rFonts w:hint="default" w:cs="Times New Roman"/>
      </w:rPr>
    </w:lvl>
  </w:abstractNum>
  <w:abstractNum w:abstractNumId="15" w15:restartNumberingAfterBreak="0">
    <w:nsid w:val="29E44395"/>
    <w:multiLevelType w:val="hybridMultilevel"/>
    <w:tmpl w:val="D4DEC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4A17B5"/>
    <w:multiLevelType w:val="hybridMultilevel"/>
    <w:tmpl w:val="4BD23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CF0D66"/>
    <w:multiLevelType w:val="hybridMultilevel"/>
    <w:tmpl w:val="58760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C5F05EC"/>
    <w:multiLevelType w:val="hybridMultilevel"/>
    <w:tmpl w:val="B4268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074B95"/>
    <w:multiLevelType w:val="hybridMultilevel"/>
    <w:tmpl w:val="A546F308"/>
    <w:lvl w:ilvl="0" w:tplc="0AD4C4EA">
      <w:start w:val="6"/>
      <w:numFmt w:val="decimal"/>
      <w:lvlText w:val="%1."/>
      <w:lvlJc w:val="left"/>
      <w:pPr>
        <w:ind w:left="360" w:hanging="360"/>
      </w:pPr>
      <w:rPr>
        <w:rFonts w:hint="default"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2F587A8F"/>
    <w:multiLevelType w:val="hybridMultilevel"/>
    <w:tmpl w:val="0EAA1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07F231F"/>
    <w:multiLevelType w:val="hybridMultilevel"/>
    <w:tmpl w:val="2772AFC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37C5B20"/>
    <w:multiLevelType w:val="hybridMultilevel"/>
    <w:tmpl w:val="2EB07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3DF2357"/>
    <w:multiLevelType w:val="hybridMultilevel"/>
    <w:tmpl w:val="ECCAB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9B2979"/>
    <w:multiLevelType w:val="hybridMultilevel"/>
    <w:tmpl w:val="A560C2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381462"/>
    <w:multiLevelType w:val="hybridMultilevel"/>
    <w:tmpl w:val="44FCC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A35B68"/>
    <w:multiLevelType w:val="hybridMultilevel"/>
    <w:tmpl w:val="96A6C8A4"/>
    <w:lvl w:ilvl="0" w:tplc="0809000F">
      <w:start w:val="1"/>
      <w:numFmt w:val="decimal"/>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abstractNum w:abstractNumId="27" w15:restartNumberingAfterBreak="0">
    <w:nsid w:val="452A0D50"/>
    <w:multiLevelType w:val="hybridMultilevel"/>
    <w:tmpl w:val="CDC80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5645199"/>
    <w:multiLevelType w:val="hybridMultilevel"/>
    <w:tmpl w:val="3668A96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7C3079"/>
    <w:multiLevelType w:val="hybridMultilevel"/>
    <w:tmpl w:val="9872D958"/>
    <w:lvl w:ilvl="0" w:tplc="08090003">
      <w:start w:val="1"/>
      <w:numFmt w:val="bullet"/>
      <w:lvlText w:val="o"/>
      <w:lvlJc w:val="left"/>
      <w:pPr>
        <w:tabs>
          <w:tab w:val="num" w:pos="720"/>
        </w:tabs>
        <w:ind w:left="720" w:hanging="360"/>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D1D26B9"/>
    <w:multiLevelType w:val="hybridMultilevel"/>
    <w:tmpl w:val="82CC4C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DFD1FAA"/>
    <w:multiLevelType w:val="hybridMultilevel"/>
    <w:tmpl w:val="EF2874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500461BE"/>
    <w:multiLevelType w:val="hybridMultilevel"/>
    <w:tmpl w:val="0DACC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0593859"/>
    <w:multiLevelType w:val="hybridMultilevel"/>
    <w:tmpl w:val="44FAA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24B4559"/>
    <w:multiLevelType w:val="hybridMultilevel"/>
    <w:tmpl w:val="7014094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2C46729"/>
    <w:multiLevelType w:val="hybridMultilevel"/>
    <w:tmpl w:val="983E056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rPr>
    </w:lvl>
    <w:lvl w:ilvl="8" w:tplc="08090005" w:tentative="1">
      <w:start w:val="1"/>
      <w:numFmt w:val="bullet"/>
      <w:lvlText w:val=""/>
      <w:lvlJc w:val="left"/>
      <w:pPr>
        <w:ind w:left="7560" w:hanging="360"/>
      </w:pPr>
      <w:rPr>
        <w:rFonts w:hint="default" w:ascii="Wingdings" w:hAnsi="Wingdings"/>
      </w:rPr>
    </w:lvl>
  </w:abstractNum>
  <w:abstractNum w:abstractNumId="36" w15:restartNumberingAfterBreak="0">
    <w:nsid w:val="584811AA"/>
    <w:multiLevelType w:val="hybridMultilevel"/>
    <w:tmpl w:val="A2A89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87962E7"/>
    <w:multiLevelType w:val="hybridMultilevel"/>
    <w:tmpl w:val="23B8AB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E0B156E"/>
    <w:multiLevelType w:val="hybridMultilevel"/>
    <w:tmpl w:val="C6E24A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863FC5"/>
    <w:multiLevelType w:val="hybridMultilevel"/>
    <w:tmpl w:val="6F2691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A16A9E"/>
    <w:multiLevelType w:val="hybridMultilevel"/>
    <w:tmpl w:val="E45E92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730F4C66"/>
    <w:multiLevelType w:val="hybridMultilevel"/>
    <w:tmpl w:val="45AC2CCA"/>
    <w:lvl w:ilvl="0" w:tplc="DDDCF53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B5300D4"/>
    <w:multiLevelType w:val="hybridMultilevel"/>
    <w:tmpl w:val="FDB818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DF02E49"/>
    <w:multiLevelType w:val="hybridMultilevel"/>
    <w:tmpl w:val="2C063E48"/>
    <w:lvl w:ilvl="0" w:tplc="77F08F8E">
      <w:start w:val="6"/>
      <w:numFmt w:val="decimal"/>
      <w:lvlText w:val="%1."/>
      <w:lvlJc w:val="left"/>
      <w:pPr>
        <w:ind w:left="720" w:hanging="360"/>
      </w:pPr>
      <w:rPr>
        <w:rFonts w:hint="default" w:cs="Times New Roman"/>
        <w:b w:val="0"/>
      </w:rPr>
    </w:lvl>
    <w:lvl w:ilvl="1" w:tplc="A97A552E">
      <w:start w:val="1"/>
      <w:numFmt w:val="lowerLetter"/>
      <w:lvlText w:val="%2."/>
      <w:lvlJc w:val="left"/>
      <w:pPr>
        <w:ind w:left="1440" w:hanging="360"/>
      </w:pPr>
      <w:rPr>
        <w:rFonts w:cs="Times New Roman"/>
      </w:rPr>
    </w:lvl>
    <w:lvl w:ilvl="2" w:tplc="1BF26966">
      <w:start w:val="1"/>
      <w:numFmt w:val="lowerRoman"/>
      <w:lvlText w:val="%3."/>
      <w:lvlJc w:val="right"/>
      <w:pPr>
        <w:ind w:left="2160" w:hanging="180"/>
      </w:pPr>
      <w:rPr>
        <w:rFonts w:cs="Times New Roman"/>
      </w:rPr>
    </w:lvl>
    <w:lvl w:ilvl="3" w:tplc="03541AF4">
      <w:start w:val="1"/>
      <w:numFmt w:val="decimal"/>
      <w:lvlText w:val="%4."/>
      <w:lvlJc w:val="left"/>
      <w:pPr>
        <w:ind w:left="2880" w:hanging="360"/>
      </w:pPr>
      <w:rPr>
        <w:rFonts w:cs="Times New Roman"/>
      </w:rPr>
    </w:lvl>
    <w:lvl w:ilvl="4" w:tplc="58D09FFA">
      <w:start w:val="1"/>
      <w:numFmt w:val="lowerLetter"/>
      <w:lvlText w:val="%5."/>
      <w:lvlJc w:val="left"/>
      <w:pPr>
        <w:ind w:left="3600" w:hanging="360"/>
      </w:pPr>
      <w:rPr>
        <w:rFonts w:cs="Times New Roman"/>
      </w:rPr>
    </w:lvl>
    <w:lvl w:ilvl="5" w:tplc="AC28F796">
      <w:start w:val="1"/>
      <w:numFmt w:val="lowerRoman"/>
      <w:lvlText w:val="%6."/>
      <w:lvlJc w:val="right"/>
      <w:pPr>
        <w:ind w:left="4320" w:hanging="180"/>
      </w:pPr>
      <w:rPr>
        <w:rFonts w:cs="Times New Roman"/>
      </w:rPr>
    </w:lvl>
    <w:lvl w:ilvl="6" w:tplc="D29AEEA6">
      <w:start w:val="1"/>
      <w:numFmt w:val="decimal"/>
      <w:lvlText w:val="%7."/>
      <w:lvlJc w:val="left"/>
      <w:pPr>
        <w:ind w:left="5040" w:hanging="360"/>
      </w:pPr>
      <w:rPr>
        <w:rFonts w:cs="Times New Roman"/>
      </w:rPr>
    </w:lvl>
    <w:lvl w:ilvl="7" w:tplc="188AF010">
      <w:start w:val="1"/>
      <w:numFmt w:val="lowerLetter"/>
      <w:lvlText w:val="%8."/>
      <w:lvlJc w:val="left"/>
      <w:pPr>
        <w:ind w:left="5760" w:hanging="360"/>
      </w:pPr>
      <w:rPr>
        <w:rFonts w:cs="Times New Roman"/>
      </w:rPr>
    </w:lvl>
    <w:lvl w:ilvl="8" w:tplc="260842F6">
      <w:start w:val="1"/>
      <w:numFmt w:val="lowerRoman"/>
      <w:lvlText w:val="%9."/>
      <w:lvlJc w:val="right"/>
      <w:pPr>
        <w:ind w:left="6480" w:hanging="180"/>
      </w:pPr>
      <w:rPr>
        <w:rFonts w:cs="Times New Roman"/>
      </w:rPr>
    </w:lvl>
  </w:abstractNum>
  <w:num w:numId="1" w16cid:durableId="2132747186">
    <w:abstractNumId w:val="29"/>
  </w:num>
  <w:num w:numId="2" w16cid:durableId="1554347722">
    <w:abstractNumId w:val="42"/>
  </w:num>
  <w:num w:numId="3" w16cid:durableId="419834053">
    <w:abstractNumId w:val="13"/>
  </w:num>
  <w:num w:numId="4" w16cid:durableId="664936219">
    <w:abstractNumId w:val="6"/>
  </w:num>
  <w:num w:numId="5" w16cid:durableId="1270889861">
    <w:abstractNumId w:val="40"/>
  </w:num>
  <w:num w:numId="6" w16cid:durableId="1435517375">
    <w:abstractNumId w:val="15"/>
  </w:num>
  <w:num w:numId="7" w16cid:durableId="739719393">
    <w:abstractNumId w:val="3"/>
  </w:num>
  <w:num w:numId="8" w16cid:durableId="1821919713">
    <w:abstractNumId w:val="11"/>
  </w:num>
  <w:num w:numId="9" w16cid:durableId="1135217677">
    <w:abstractNumId w:val="16"/>
  </w:num>
  <w:num w:numId="10" w16cid:durableId="1448500150">
    <w:abstractNumId w:val="20"/>
  </w:num>
  <w:num w:numId="11" w16cid:durableId="656881672">
    <w:abstractNumId w:val="35"/>
  </w:num>
  <w:num w:numId="12" w16cid:durableId="592789114">
    <w:abstractNumId w:val="26"/>
  </w:num>
  <w:num w:numId="13" w16cid:durableId="716323554">
    <w:abstractNumId w:val="5"/>
  </w:num>
  <w:num w:numId="14" w16cid:durableId="948126896">
    <w:abstractNumId w:val="4"/>
  </w:num>
  <w:num w:numId="15" w16cid:durableId="157498580">
    <w:abstractNumId w:val="17"/>
  </w:num>
  <w:num w:numId="16" w16cid:durableId="1525900274">
    <w:abstractNumId w:val="9"/>
  </w:num>
  <w:num w:numId="17" w16cid:durableId="912424175">
    <w:abstractNumId w:val="18"/>
  </w:num>
  <w:num w:numId="18" w16cid:durableId="1497112645">
    <w:abstractNumId w:val="22"/>
  </w:num>
  <w:num w:numId="19" w16cid:durableId="92865718">
    <w:abstractNumId w:val="14"/>
  </w:num>
  <w:num w:numId="20" w16cid:durableId="175384183">
    <w:abstractNumId w:val="34"/>
  </w:num>
  <w:num w:numId="21" w16cid:durableId="2106536233">
    <w:abstractNumId w:val="36"/>
  </w:num>
  <w:num w:numId="22" w16cid:durableId="877935629">
    <w:abstractNumId w:val="1"/>
  </w:num>
  <w:num w:numId="23" w16cid:durableId="2136168408">
    <w:abstractNumId w:val="19"/>
  </w:num>
  <w:num w:numId="24" w16cid:durableId="390353484">
    <w:abstractNumId w:val="43"/>
  </w:num>
  <w:num w:numId="25" w16cid:durableId="934629931">
    <w:abstractNumId w:val="12"/>
  </w:num>
  <w:num w:numId="26" w16cid:durableId="537397575">
    <w:abstractNumId w:val="2"/>
  </w:num>
  <w:num w:numId="27" w16cid:durableId="695542267">
    <w:abstractNumId w:val="41"/>
  </w:num>
  <w:num w:numId="28" w16cid:durableId="1899902524">
    <w:abstractNumId w:val="28"/>
  </w:num>
  <w:num w:numId="29" w16cid:durableId="1901863246">
    <w:abstractNumId w:val="31"/>
  </w:num>
  <w:num w:numId="30" w16cid:durableId="958292331">
    <w:abstractNumId w:val="32"/>
  </w:num>
  <w:num w:numId="31" w16cid:durableId="495194982">
    <w:abstractNumId w:val="23"/>
  </w:num>
  <w:num w:numId="32" w16cid:durableId="570583261">
    <w:abstractNumId w:val="7"/>
  </w:num>
  <w:num w:numId="33" w16cid:durableId="1126239081">
    <w:abstractNumId w:val="37"/>
  </w:num>
  <w:num w:numId="34" w16cid:durableId="978261449">
    <w:abstractNumId w:val="25"/>
  </w:num>
  <w:num w:numId="35" w16cid:durableId="1981037241">
    <w:abstractNumId w:val="33"/>
  </w:num>
  <w:num w:numId="36" w16cid:durableId="1786728310">
    <w:abstractNumId w:val="10"/>
  </w:num>
  <w:num w:numId="37" w16cid:durableId="798106553">
    <w:abstractNumId w:val="39"/>
  </w:num>
  <w:num w:numId="38" w16cid:durableId="1091509592">
    <w:abstractNumId w:val="24"/>
  </w:num>
  <w:num w:numId="39" w16cid:durableId="1402173274">
    <w:abstractNumId w:val="27"/>
  </w:num>
  <w:num w:numId="40" w16cid:durableId="1413577816">
    <w:abstractNumId w:val="38"/>
  </w:num>
  <w:num w:numId="41" w16cid:durableId="845049503">
    <w:abstractNumId w:val="0"/>
  </w:num>
  <w:num w:numId="42" w16cid:durableId="863322637">
    <w:abstractNumId w:val="30"/>
  </w:num>
  <w:num w:numId="43" w16cid:durableId="1874151341">
    <w:abstractNumId w:val="8"/>
  </w:num>
  <w:num w:numId="44" w16cid:durableId="1242057786">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0617c89f-7186-4ed4-870f-4be340b56e91"/>
  </w:docVars>
  <w:rsids>
    <w:rsidRoot w:val="00BD390A"/>
    <w:rsid w:val="00000458"/>
    <w:rsid w:val="00002728"/>
    <w:rsid w:val="00020C06"/>
    <w:rsid w:val="00023A84"/>
    <w:rsid w:val="00026950"/>
    <w:rsid w:val="00036122"/>
    <w:rsid w:val="000475B7"/>
    <w:rsid w:val="00077B88"/>
    <w:rsid w:val="00082F33"/>
    <w:rsid w:val="00085333"/>
    <w:rsid w:val="00094B7B"/>
    <w:rsid w:val="000B314E"/>
    <w:rsid w:val="000D140A"/>
    <w:rsid w:val="000E5D51"/>
    <w:rsid w:val="000F2E3D"/>
    <w:rsid w:val="001011BF"/>
    <w:rsid w:val="0010171E"/>
    <w:rsid w:val="001031AF"/>
    <w:rsid w:val="001079ED"/>
    <w:rsid w:val="001210B2"/>
    <w:rsid w:val="00135707"/>
    <w:rsid w:val="001421E6"/>
    <w:rsid w:val="0014348D"/>
    <w:rsid w:val="00143F9F"/>
    <w:rsid w:val="00164DBE"/>
    <w:rsid w:val="001752FD"/>
    <w:rsid w:val="001A7540"/>
    <w:rsid w:val="001B1B75"/>
    <w:rsid w:val="001D14EE"/>
    <w:rsid w:val="001D4D2E"/>
    <w:rsid w:val="001D67D8"/>
    <w:rsid w:val="001E0261"/>
    <w:rsid w:val="001F20F8"/>
    <w:rsid w:val="00200BD0"/>
    <w:rsid w:val="0021126D"/>
    <w:rsid w:val="002118AD"/>
    <w:rsid w:val="00212EBC"/>
    <w:rsid w:val="0021754C"/>
    <w:rsid w:val="002247AD"/>
    <w:rsid w:val="00227A25"/>
    <w:rsid w:val="00232D8C"/>
    <w:rsid w:val="0025360D"/>
    <w:rsid w:val="00256422"/>
    <w:rsid w:val="002576CF"/>
    <w:rsid w:val="00264214"/>
    <w:rsid w:val="00270442"/>
    <w:rsid w:val="00295076"/>
    <w:rsid w:val="0029625A"/>
    <w:rsid w:val="002A23E8"/>
    <w:rsid w:val="002B170F"/>
    <w:rsid w:val="002C0ACE"/>
    <w:rsid w:val="002D34B6"/>
    <w:rsid w:val="002D442B"/>
    <w:rsid w:val="002E5408"/>
    <w:rsid w:val="002E619A"/>
    <w:rsid w:val="00303AD2"/>
    <w:rsid w:val="00317D8A"/>
    <w:rsid w:val="00322F62"/>
    <w:rsid w:val="00333691"/>
    <w:rsid w:val="003411BB"/>
    <w:rsid w:val="003501FA"/>
    <w:rsid w:val="003640D5"/>
    <w:rsid w:val="00364568"/>
    <w:rsid w:val="00371724"/>
    <w:rsid w:val="00383EE7"/>
    <w:rsid w:val="00396FE8"/>
    <w:rsid w:val="003A534E"/>
    <w:rsid w:val="003B43AE"/>
    <w:rsid w:val="003B72D3"/>
    <w:rsid w:val="003B7783"/>
    <w:rsid w:val="003D3AB9"/>
    <w:rsid w:val="003D648A"/>
    <w:rsid w:val="003E1A06"/>
    <w:rsid w:val="003E2217"/>
    <w:rsid w:val="003E266A"/>
    <w:rsid w:val="003F3766"/>
    <w:rsid w:val="003F4BED"/>
    <w:rsid w:val="003F7063"/>
    <w:rsid w:val="00402300"/>
    <w:rsid w:val="004054D2"/>
    <w:rsid w:val="00413458"/>
    <w:rsid w:val="00415542"/>
    <w:rsid w:val="00416A32"/>
    <w:rsid w:val="004241C6"/>
    <w:rsid w:val="0043109D"/>
    <w:rsid w:val="004464D9"/>
    <w:rsid w:val="00447295"/>
    <w:rsid w:val="00466385"/>
    <w:rsid w:val="00467BB4"/>
    <w:rsid w:val="00484697"/>
    <w:rsid w:val="00484F50"/>
    <w:rsid w:val="00494B32"/>
    <w:rsid w:val="004A377D"/>
    <w:rsid w:val="004C2736"/>
    <w:rsid w:val="004D2E2F"/>
    <w:rsid w:val="004E38E3"/>
    <w:rsid w:val="004F458C"/>
    <w:rsid w:val="004F4942"/>
    <w:rsid w:val="004F4A52"/>
    <w:rsid w:val="004F6D38"/>
    <w:rsid w:val="00506B23"/>
    <w:rsid w:val="00520E2D"/>
    <w:rsid w:val="00522622"/>
    <w:rsid w:val="00540AEE"/>
    <w:rsid w:val="005442BC"/>
    <w:rsid w:val="00547A63"/>
    <w:rsid w:val="0055447E"/>
    <w:rsid w:val="00554D35"/>
    <w:rsid w:val="00576281"/>
    <w:rsid w:val="005A52FA"/>
    <w:rsid w:val="005A57B8"/>
    <w:rsid w:val="005A7716"/>
    <w:rsid w:val="005B4113"/>
    <w:rsid w:val="005C0FF9"/>
    <w:rsid w:val="005C7B42"/>
    <w:rsid w:val="005F1011"/>
    <w:rsid w:val="00600D5D"/>
    <w:rsid w:val="00621EDC"/>
    <w:rsid w:val="00624EE1"/>
    <w:rsid w:val="006338E9"/>
    <w:rsid w:val="00633E9F"/>
    <w:rsid w:val="00646DCD"/>
    <w:rsid w:val="00651D68"/>
    <w:rsid w:val="00651EF8"/>
    <w:rsid w:val="006623AA"/>
    <w:rsid w:val="006843FF"/>
    <w:rsid w:val="00692D8E"/>
    <w:rsid w:val="006A0075"/>
    <w:rsid w:val="006A4450"/>
    <w:rsid w:val="006A6115"/>
    <w:rsid w:val="006A6D6C"/>
    <w:rsid w:val="006A72C8"/>
    <w:rsid w:val="006B44E5"/>
    <w:rsid w:val="006B5686"/>
    <w:rsid w:val="006B6664"/>
    <w:rsid w:val="006C7DA6"/>
    <w:rsid w:val="006D784C"/>
    <w:rsid w:val="006F6BAB"/>
    <w:rsid w:val="007134A9"/>
    <w:rsid w:val="0072388F"/>
    <w:rsid w:val="007372C3"/>
    <w:rsid w:val="00740DC8"/>
    <w:rsid w:val="00743B92"/>
    <w:rsid w:val="00743C20"/>
    <w:rsid w:val="0075325B"/>
    <w:rsid w:val="00761A8A"/>
    <w:rsid w:val="00783CA5"/>
    <w:rsid w:val="00784C52"/>
    <w:rsid w:val="00786E23"/>
    <w:rsid w:val="00792D9C"/>
    <w:rsid w:val="007A67B2"/>
    <w:rsid w:val="007C0D64"/>
    <w:rsid w:val="007C4F0A"/>
    <w:rsid w:val="007D337A"/>
    <w:rsid w:val="007E4627"/>
    <w:rsid w:val="007E7F3B"/>
    <w:rsid w:val="007F6784"/>
    <w:rsid w:val="008012AE"/>
    <w:rsid w:val="00815002"/>
    <w:rsid w:val="00815E01"/>
    <w:rsid w:val="00820281"/>
    <w:rsid w:val="00821D72"/>
    <w:rsid w:val="00826A9A"/>
    <w:rsid w:val="00834C96"/>
    <w:rsid w:val="00843FAD"/>
    <w:rsid w:val="00870435"/>
    <w:rsid w:val="00874164"/>
    <w:rsid w:val="008B24D3"/>
    <w:rsid w:val="008B5FB2"/>
    <w:rsid w:val="008B6061"/>
    <w:rsid w:val="008B693E"/>
    <w:rsid w:val="008C565C"/>
    <w:rsid w:val="008C7AE4"/>
    <w:rsid w:val="008C7F4E"/>
    <w:rsid w:val="008D3D2B"/>
    <w:rsid w:val="008D40A1"/>
    <w:rsid w:val="008F476B"/>
    <w:rsid w:val="00907787"/>
    <w:rsid w:val="00914DE0"/>
    <w:rsid w:val="00922AB0"/>
    <w:rsid w:val="00923128"/>
    <w:rsid w:val="00924B5B"/>
    <w:rsid w:val="009310E5"/>
    <w:rsid w:val="0093681B"/>
    <w:rsid w:val="00941DA7"/>
    <w:rsid w:val="00945F29"/>
    <w:rsid w:val="00946898"/>
    <w:rsid w:val="00946B07"/>
    <w:rsid w:val="009477BD"/>
    <w:rsid w:val="0095009F"/>
    <w:rsid w:val="00962D07"/>
    <w:rsid w:val="009772BC"/>
    <w:rsid w:val="009831CC"/>
    <w:rsid w:val="00987C56"/>
    <w:rsid w:val="0099119E"/>
    <w:rsid w:val="009A5AC9"/>
    <w:rsid w:val="009B3A77"/>
    <w:rsid w:val="009C1FC8"/>
    <w:rsid w:val="009D0588"/>
    <w:rsid w:val="009D7E99"/>
    <w:rsid w:val="009E40E7"/>
    <w:rsid w:val="009E4ED2"/>
    <w:rsid w:val="009F0A62"/>
    <w:rsid w:val="009F1FAD"/>
    <w:rsid w:val="00A005F9"/>
    <w:rsid w:val="00A255F1"/>
    <w:rsid w:val="00A27BCB"/>
    <w:rsid w:val="00A3160D"/>
    <w:rsid w:val="00A642BE"/>
    <w:rsid w:val="00A74D4E"/>
    <w:rsid w:val="00A8007C"/>
    <w:rsid w:val="00A83526"/>
    <w:rsid w:val="00A83654"/>
    <w:rsid w:val="00A9073D"/>
    <w:rsid w:val="00A968F4"/>
    <w:rsid w:val="00AA695E"/>
    <w:rsid w:val="00AB4F92"/>
    <w:rsid w:val="00AD01CA"/>
    <w:rsid w:val="00AD1496"/>
    <w:rsid w:val="00AE6FB1"/>
    <w:rsid w:val="00AF2168"/>
    <w:rsid w:val="00B00ACA"/>
    <w:rsid w:val="00B024FD"/>
    <w:rsid w:val="00B11401"/>
    <w:rsid w:val="00B11C96"/>
    <w:rsid w:val="00B212A3"/>
    <w:rsid w:val="00B40448"/>
    <w:rsid w:val="00B40F9A"/>
    <w:rsid w:val="00B45089"/>
    <w:rsid w:val="00B6137A"/>
    <w:rsid w:val="00B64063"/>
    <w:rsid w:val="00B718F7"/>
    <w:rsid w:val="00B80C83"/>
    <w:rsid w:val="00B94C89"/>
    <w:rsid w:val="00BA7CB0"/>
    <w:rsid w:val="00BB1E76"/>
    <w:rsid w:val="00BB2FD0"/>
    <w:rsid w:val="00BB7CBA"/>
    <w:rsid w:val="00BD3701"/>
    <w:rsid w:val="00BD390A"/>
    <w:rsid w:val="00BD6AA4"/>
    <w:rsid w:val="00BD7C7F"/>
    <w:rsid w:val="00BE5F48"/>
    <w:rsid w:val="00BF13AA"/>
    <w:rsid w:val="00BF34BB"/>
    <w:rsid w:val="00BF39B2"/>
    <w:rsid w:val="00C07EF3"/>
    <w:rsid w:val="00C1508D"/>
    <w:rsid w:val="00C15CBB"/>
    <w:rsid w:val="00C17F51"/>
    <w:rsid w:val="00C207F7"/>
    <w:rsid w:val="00C36F29"/>
    <w:rsid w:val="00C47086"/>
    <w:rsid w:val="00C546B4"/>
    <w:rsid w:val="00C65168"/>
    <w:rsid w:val="00C6614C"/>
    <w:rsid w:val="00C7532C"/>
    <w:rsid w:val="00C8004A"/>
    <w:rsid w:val="00C82061"/>
    <w:rsid w:val="00C82D1D"/>
    <w:rsid w:val="00C82D39"/>
    <w:rsid w:val="00C8738E"/>
    <w:rsid w:val="00C93424"/>
    <w:rsid w:val="00CA5E59"/>
    <w:rsid w:val="00CA6A84"/>
    <w:rsid w:val="00CC102F"/>
    <w:rsid w:val="00CE33EC"/>
    <w:rsid w:val="00CE3805"/>
    <w:rsid w:val="00CF67A7"/>
    <w:rsid w:val="00D049F8"/>
    <w:rsid w:val="00D12DD7"/>
    <w:rsid w:val="00D171F2"/>
    <w:rsid w:val="00D26002"/>
    <w:rsid w:val="00D3319D"/>
    <w:rsid w:val="00D448BC"/>
    <w:rsid w:val="00D47C30"/>
    <w:rsid w:val="00D51CDE"/>
    <w:rsid w:val="00D61831"/>
    <w:rsid w:val="00D87EE0"/>
    <w:rsid w:val="00D928ED"/>
    <w:rsid w:val="00D93416"/>
    <w:rsid w:val="00D9567C"/>
    <w:rsid w:val="00D95D2E"/>
    <w:rsid w:val="00DA1FEC"/>
    <w:rsid w:val="00DA3C3D"/>
    <w:rsid w:val="00DA45BE"/>
    <w:rsid w:val="00DAB6A9"/>
    <w:rsid w:val="00DC159F"/>
    <w:rsid w:val="00DC7132"/>
    <w:rsid w:val="00DD3E0E"/>
    <w:rsid w:val="00DE1DDD"/>
    <w:rsid w:val="00DE4EBA"/>
    <w:rsid w:val="00DE66DE"/>
    <w:rsid w:val="00DF42EC"/>
    <w:rsid w:val="00E015C4"/>
    <w:rsid w:val="00E12FC4"/>
    <w:rsid w:val="00E14A97"/>
    <w:rsid w:val="00E172D7"/>
    <w:rsid w:val="00E17D6A"/>
    <w:rsid w:val="00E3319B"/>
    <w:rsid w:val="00E344DB"/>
    <w:rsid w:val="00E4019D"/>
    <w:rsid w:val="00E47F8C"/>
    <w:rsid w:val="00E50B8D"/>
    <w:rsid w:val="00E51CFB"/>
    <w:rsid w:val="00E55903"/>
    <w:rsid w:val="00E653B2"/>
    <w:rsid w:val="00E654F4"/>
    <w:rsid w:val="00E83714"/>
    <w:rsid w:val="00E96D29"/>
    <w:rsid w:val="00EC3252"/>
    <w:rsid w:val="00EC5BED"/>
    <w:rsid w:val="00ED0B77"/>
    <w:rsid w:val="00ED12A8"/>
    <w:rsid w:val="00ED3693"/>
    <w:rsid w:val="00ED6F76"/>
    <w:rsid w:val="00ED779D"/>
    <w:rsid w:val="00EE70D1"/>
    <w:rsid w:val="00EF10F0"/>
    <w:rsid w:val="00EF1DB6"/>
    <w:rsid w:val="00EF33B5"/>
    <w:rsid w:val="00EF7B81"/>
    <w:rsid w:val="00F10BFC"/>
    <w:rsid w:val="00F1309D"/>
    <w:rsid w:val="00F1371C"/>
    <w:rsid w:val="00F14575"/>
    <w:rsid w:val="00F507EA"/>
    <w:rsid w:val="00F54F34"/>
    <w:rsid w:val="00F57B11"/>
    <w:rsid w:val="00F62BDC"/>
    <w:rsid w:val="00F638B0"/>
    <w:rsid w:val="00F64A50"/>
    <w:rsid w:val="00F700EA"/>
    <w:rsid w:val="00F757C9"/>
    <w:rsid w:val="00F83452"/>
    <w:rsid w:val="00F8379E"/>
    <w:rsid w:val="00F90E4C"/>
    <w:rsid w:val="00F93984"/>
    <w:rsid w:val="00FB1173"/>
    <w:rsid w:val="00FC1717"/>
    <w:rsid w:val="00FC1A49"/>
    <w:rsid w:val="00FC1C36"/>
    <w:rsid w:val="00FC7DFF"/>
    <w:rsid w:val="00FE3605"/>
    <w:rsid w:val="00FF0AE9"/>
    <w:rsid w:val="00FF4860"/>
    <w:rsid w:val="0148000A"/>
    <w:rsid w:val="01EA8756"/>
    <w:rsid w:val="020C3C6D"/>
    <w:rsid w:val="0290F270"/>
    <w:rsid w:val="029F9EF3"/>
    <w:rsid w:val="0400EB75"/>
    <w:rsid w:val="044DF3C4"/>
    <w:rsid w:val="04CD8C25"/>
    <w:rsid w:val="05371D90"/>
    <w:rsid w:val="05C55247"/>
    <w:rsid w:val="0779518C"/>
    <w:rsid w:val="07A96F82"/>
    <w:rsid w:val="07FABB3E"/>
    <w:rsid w:val="08F64EC4"/>
    <w:rsid w:val="09BEBBC9"/>
    <w:rsid w:val="0A6938AF"/>
    <w:rsid w:val="0AA0F023"/>
    <w:rsid w:val="0C5DCD93"/>
    <w:rsid w:val="0C77B426"/>
    <w:rsid w:val="0C9A4B77"/>
    <w:rsid w:val="0CF0152F"/>
    <w:rsid w:val="0D04A655"/>
    <w:rsid w:val="0D86766F"/>
    <w:rsid w:val="0DA91746"/>
    <w:rsid w:val="0DAC1DE3"/>
    <w:rsid w:val="0E93D247"/>
    <w:rsid w:val="0EDF05FD"/>
    <w:rsid w:val="0F2DBE8F"/>
    <w:rsid w:val="0FE3EDF2"/>
    <w:rsid w:val="10082488"/>
    <w:rsid w:val="10BC640D"/>
    <w:rsid w:val="12DDA0B1"/>
    <w:rsid w:val="131342D7"/>
    <w:rsid w:val="131D8112"/>
    <w:rsid w:val="132600A7"/>
    <w:rsid w:val="1335008E"/>
    <w:rsid w:val="146AE2E6"/>
    <w:rsid w:val="15121B03"/>
    <w:rsid w:val="154E31AC"/>
    <w:rsid w:val="15521790"/>
    <w:rsid w:val="159CFD36"/>
    <w:rsid w:val="162B5F51"/>
    <w:rsid w:val="168B377A"/>
    <w:rsid w:val="16CD8C4E"/>
    <w:rsid w:val="16E65F9D"/>
    <w:rsid w:val="17FC3BEA"/>
    <w:rsid w:val="18184547"/>
    <w:rsid w:val="184BBD62"/>
    <w:rsid w:val="18FA3108"/>
    <w:rsid w:val="190EDD60"/>
    <w:rsid w:val="1992BDBE"/>
    <w:rsid w:val="1B78D8FA"/>
    <w:rsid w:val="1F52044E"/>
    <w:rsid w:val="1FECBCC9"/>
    <w:rsid w:val="2001FF42"/>
    <w:rsid w:val="202D7D72"/>
    <w:rsid w:val="20557125"/>
    <w:rsid w:val="2088E818"/>
    <w:rsid w:val="2120783E"/>
    <w:rsid w:val="2182A822"/>
    <w:rsid w:val="21911B52"/>
    <w:rsid w:val="220A84E2"/>
    <w:rsid w:val="222A64C1"/>
    <w:rsid w:val="226297BE"/>
    <w:rsid w:val="227B803E"/>
    <w:rsid w:val="227BA5A6"/>
    <w:rsid w:val="24C19695"/>
    <w:rsid w:val="24E67653"/>
    <w:rsid w:val="257FB34D"/>
    <w:rsid w:val="26749339"/>
    <w:rsid w:val="27F7CEAE"/>
    <w:rsid w:val="2912411A"/>
    <w:rsid w:val="29222C04"/>
    <w:rsid w:val="294A26A7"/>
    <w:rsid w:val="29B96CBB"/>
    <w:rsid w:val="2A8906AC"/>
    <w:rsid w:val="2AD5E28E"/>
    <w:rsid w:val="2B9C752E"/>
    <w:rsid w:val="2D2919D3"/>
    <w:rsid w:val="2D4190DB"/>
    <w:rsid w:val="2D4B1B44"/>
    <w:rsid w:val="2DC70D9B"/>
    <w:rsid w:val="2E23B898"/>
    <w:rsid w:val="2E3B1CF4"/>
    <w:rsid w:val="2E6D1388"/>
    <w:rsid w:val="2E79F4B6"/>
    <w:rsid w:val="2ECC217F"/>
    <w:rsid w:val="2F1D64B1"/>
    <w:rsid w:val="2F62FB01"/>
    <w:rsid w:val="301C4141"/>
    <w:rsid w:val="326C1356"/>
    <w:rsid w:val="32EE6E2A"/>
    <w:rsid w:val="33334E9A"/>
    <w:rsid w:val="33726735"/>
    <w:rsid w:val="3435E3CA"/>
    <w:rsid w:val="3513402F"/>
    <w:rsid w:val="351633D1"/>
    <w:rsid w:val="36330FDE"/>
    <w:rsid w:val="364BC10B"/>
    <w:rsid w:val="3677EF26"/>
    <w:rsid w:val="36B80696"/>
    <w:rsid w:val="36E22D12"/>
    <w:rsid w:val="37F7CDA0"/>
    <w:rsid w:val="3846AE53"/>
    <w:rsid w:val="39F596E3"/>
    <w:rsid w:val="39FE5C75"/>
    <w:rsid w:val="3A04F648"/>
    <w:rsid w:val="3A76291C"/>
    <w:rsid w:val="3AA0D990"/>
    <w:rsid w:val="3ABB63EF"/>
    <w:rsid w:val="3B4D80C0"/>
    <w:rsid w:val="3B75F626"/>
    <w:rsid w:val="3BC7E322"/>
    <w:rsid w:val="3BD1F428"/>
    <w:rsid w:val="3C181397"/>
    <w:rsid w:val="3C517BE5"/>
    <w:rsid w:val="3D4A8B26"/>
    <w:rsid w:val="3D7C01A4"/>
    <w:rsid w:val="3E1A7F87"/>
    <w:rsid w:val="3E40D31E"/>
    <w:rsid w:val="3E54DB2D"/>
    <w:rsid w:val="3F1AA4CB"/>
    <w:rsid w:val="3F23AE2D"/>
    <w:rsid w:val="3F95AE98"/>
    <w:rsid w:val="400E0C68"/>
    <w:rsid w:val="401365BB"/>
    <w:rsid w:val="410CD28A"/>
    <w:rsid w:val="41A41097"/>
    <w:rsid w:val="41A55D75"/>
    <w:rsid w:val="41CE05A5"/>
    <w:rsid w:val="4235D177"/>
    <w:rsid w:val="4240E5D6"/>
    <w:rsid w:val="4247AAAD"/>
    <w:rsid w:val="42D098BD"/>
    <w:rsid w:val="43E23E90"/>
    <w:rsid w:val="4415CD36"/>
    <w:rsid w:val="44B103B5"/>
    <w:rsid w:val="44DB3AA9"/>
    <w:rsid w:val="4560786C"/>
    <w:rsid w:val="456FB440"/>
    <w:rsid w:val="46A5BF5D"/>
    <w:rsid w:val="48021667"/>
    <w:rsid w:val="486585BB"/>
    <w:rsid w:val="486BE5E3"/>
    <w:rsid w:val="48C0F2D5"/>
    <w:rsid w:val="490B28F3"/>
    <w:rsid w:val="4A132813"/>
    <w:rsid w:val="4AA4C490"/>
    <w:rsid w:val="4BF0DAF5"/>
    <w:rsid w:val="4C8208CD"/>
    <w:rsid w:val="4CB36CBB"/>
    <w:rsid w:val="4CC50433"/>
    <w:rsid w:val="4CE64C8E"/>
    <w:rsid w:val="4D85827E"/>
    <w:rsid w:val="4E8F3CF9"/>
    <w:rsid w:val="4FC440CB"/>
    <w:rsid w:val="50B1414E"/>
    <w:rsid w:val="523BAE8B"/>
    <w:rsid w:val="52BBB011"/>
    <w:rsid w:val="53E8E210"/>
    <w:rsid w:val="53EB6842"/>
    <w:rsid w:val="5440A689"/>
    <w:rsid w:val="550548B1"/>
    <w:rsid w:val="578F394E"/>
    <w:rsid w:val="58956902"/>
    <w:rsid w:val="58D9EB08"/>
    <w:rsid w:val="59355714"/>
    <w:rsid w:val="5A04B1B1"/>
    <w:rsid w:val="5A18ACF7"/>
    <w:rsid w:val="5A1FA1E0"/>
    <w:rsid w:val="5A371CBE"/>
    <w:rsid w:val="5A9F6A2C"/>
    <w:rsid w:val="5AAB2E2C"/>
    <w:rsid w:val="5AF5E60D"/>
    <w:rsid w:val="5BAA3505"/>
    <w:rsid w:val="5C64E81B"/>
    <w:rsid w:val="5C944505"/>
    <w:rsid w:val="5CB59CEF"/>
    <w:rsid w:val="5D378892"/>
    <w:rsid w:val="5DF5043B"/>
    <w:rsid w:val="5E0F7152"/>
    <w:rsid w:val="5E301566"/>
    <w:rsid w:val="5ECE27D5"/>
    <w:rsid w:val="5F42F0DE"/>
    <w:rsid w:val="61F96208"/>
    <w:rsid w:val="62467230"/>
    <w:rsid w:val="6250EF2F"/>
    <w:rsid w:val="62633FFD"/>
    <w:rsid w:val="62AA7C11"/>
    <w:rsid w:val="635F9D95"/>
    <w:rsid w:val="63730B28"/>
    <w:rsid w:val="6395B04A"/>
    <w:rsid w:val="6488AB16"/>
    <w:rsid w:val="6501F662"/>
    <w:rsid w:val="656BCCAE"/>
    <w:rsid w:val="67424FC8"/>
    <w:rsid w:val="67427B69"/>
    <w:rsid w:val="674E1719"/>
    <w:rsid w:val="68137ED9"/>
    <w:rsid w:val="6913F121"/>
    <w:rsid w:val="6991086C"/>
    <w:rsid w:val="6AD297D0"/>
    <w:rsid w:val="6B67CCD0"/>
    <w:rsid w:val="6BECE98C"/>
    <w:rsid w:val="6C99F746"/>
    <w:rsid w:val="6ECBBE10"/>
    <w:rsid w:val="6F182691"/>
    <w:rsid w:val="6F549DF9"/>
    <w:rsid w:val="6F71B9E3"/>
    <w:rsid w:val="7006D2BD"/>
    <w:rsid w:val="724E570E"/>
    <w:rsid w:val="7295427C"/>
    <w:rsid w:val="7304145F"/>
    <w:rsid w:val="731AB79E"/>
    <w:rsid w:val="73318896"/>
    <w:rsid w:val="73CE3609"/>
    <w:rsid w:val="74A5092B"/>
    <w:rsid w:val="755AEF0D"/>
    <w:rsid w:val="75B6B5BB"/>
    <w:rsid w:val="75CE64FF"/>
    <w:rsid w:val="75D5C6D2"/>
    <w:rsid w:val="7626768A"/>
    <w:rsid w:val="76C2A507"/>
    <w:rsid w:val="76DB121A"/>
    <w:rsid w:val="77F432A8"/>
    <w:rsid w:val="782532C4"/>
    <w:rsid w:val="796EF058"/>
    <w:rsid w:val="799908EA"/>
    <w:rsid w:val="7A8661BD"/>
    <w:rsid w:val="7A8CED82"/>
    <w:rsid w:val="7AF367FA"/>
    <w:rsid w:val="7AFFC4A0"/>
    <w:rsid w:val="7DF931A6"/>
    <w:rsid w:val="7E4CC580"/>
    <w:rsid w:val="7EB8033C"/>
    <w:rsid w:val="7F4AF2D6"/>
    <w:rsid w:val="7F85A172"/>
    <w:rsid w:val="7FA547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BA930"/>
  <w15:docId w15:val="{25058105-053B-4FDC-9BD0-37A1F546A8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3805"/>
    <w:rPr>
      <w:sz w:val="24"/>
      <w:szCs w:val="24"/>
      <w:lang w:eastAsia="en-US"/>
    </w:rPr>
  </w:style>
  <w:style w:type="paragraph" w:styleId="Heading1">
    <w:name w:val="heading 1"/>
    <w:basedOn w:val="Normal"/>
    <w:next w:val="Normal"/>
    <w:link w:val="Heading1Char"/>
    <w:uiPriority w:val="9"/>
    <w:qFormat/>
    <w:rsid w:val="00CE380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CE380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E380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E380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E380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E380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3805"/>
    <w:pPr>
      <w:spacing w:before="240" w:after="60"/>
      <w:outlineLvl w:val="6"/>
    </w:pPr>
  </w:style>
  <w:style w:type="paragraph" w:styleId="Heading8">
    <w:name w:val="heading 8"/>
    <w:basedOn w:val="Normal"/>
    <w:next w:val="Normal"/>
    <w:link w:val="Heading8Char"/>
    <w:uiPriority w:val="9"/>
    <w:semiHidden/>
    <w:unhideWhenUsed/>
    <w:qFormat/>
    <w:rsid w:val="00CE3805"/>
    <w:pPr>
      <w:spacing w:before="240" w:after="60"/>
      <w:outlineLvl w:val="7"/>
    </w:pPr>
    <w:rPr>
      <w:i/>
      <w:iCs/>
    </w:rPr>
  </w:style>
  <w:style w:type="paragraph" w:styleId="Heading9">
    <w:name w:val="heading 9"/>
    <w:basedOn w:val="Normal"/>
    <w:next w:val="Normal"/>
    <w:link w:val="Heading9Char"/>
    <w:uiPriority w:val="9"/>
    <w:semiHidden/>
    <w:unhideWhenUsed/>
    <w:qFormat/>
    <w:rsid w:val="00CE3805"/>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CE3805"/>
    <w:rPr>
      <w:rFonts w:ascii="Cambria" w:hAnsi="Cambria" w:cs="Times New Roman"/>
      <w:b/>
      <w:bCs/>
      <w:kern w:val="32"/>
      <w:sz w:val="32"/>
      <w:szCs w:val="32"/>
    </w:rPr>
  </w:style>
  <w:style w:type="character" w:styleId="Heading2Char" w:customStyle="1">
    <w:name w:val="Heading 2 Char"/>
    <w:basedOn w:val="DefaultParagraphFont"/>
    <w:link w:val="Heading2"/>
    <w:uiPriority w:val="9"/>
    <w:semiHidden/>
    <w:locked/>
    <w:rsid w:val="00CE3805"/>
    <w:rPr>
      <w:rFonts w:ascii="Cambria" w:hAnsi="Cambria" w:cs="Times New Roman"/>
      <w:b/>
      <w:bCs/>
      <w:i/>
      <w:iCs/>
      <w:sz w:val="28"/>
      <w:szCs w:val="28"/>
    </w:rPr>
  </w:style>
  <w:style w:type="character" w:styleId="Heading3Char" w:customStyle="1">
    <w:name w:val="Heading 3 Char"/>
    <w:basedOn w:val="DefaultParagraphFont"/>
    <w:link w:val="Heading3"/>
    <w:uiPriority w:val="9"/>
    <w:semiHidden/>
    <w:locked/>
    <w:rsid w:val="00CE3805"/>
    <w:rPr>
      <w:rFonts w:ascii="Cambria" w:hAnsi="Cambria" w:cs="Times New Roman"/>
      <w:b/>
      <w:bCs/>
      <w:sz w:val="26"/>
      <w:szCs w:val="26"/>
    </w:rPr>
  </w:style>
  <w:style w:type="character" w:styleId="Heading4Char" w:customStyle="1">
    <w:name w:val="Heading 4 Char"/>
    <w:basedOn w:val="DefaultParagraphFont"/>
    <w:link w:val="Heading4"/>
    <w:uiPriority w:val="9"/>
    <w:semiHidden/>
    <w:locked/>
    <w:rsid w:val="00CE3805"/>
    <w:rPr>
      <w:rFonts w:cs="Times New Roman"/>
      <w:b/>
      <w:bCs/>
      <w:sz w:val="28"/>
      <w:szCs w:val="28"/>
    </w:rPr>
  </w:style>
  <w:style w:type="character" w:styleId="Heading5Char" w:customStyle="1">
    <w:name w:val="Heading 5 Char"/>
    <w:basedOn w:val="DefaultParagraphFont"/>
    <w:link w:val="Heading5"/>
    <w:uiPriority w:val="9"/>
    <w:semiHidden/>
    <w:locked/>
    <w:rsid w:val="00CE3805"/>
    <w:rPr>
      <w:rFonts w:cs="Times New Roman"/>
      <w:b/>
      <w:bCs/>
      <w:i/>
      <w:iCs/>
      <w:sz w:val="26"/>
      <w:szCs w:val="26"/>
    </w:rPr>
  </w:style>
  <w:style w:type="character" w:styleId="Heading6Char" w:customStyle="1">
    <w:name w:val="Heading 6 Char"/>
    <w:basedOn w:val="DefaultParagraphFont"/>
    <w:link w:val="Heading6"/>
    <w:uiPriority w:val="9"/>
    <w:semiHidden/>
    <w:locked/>
    <w:rsid w:val="00CE3805"/>
    <w:rPr>
      <w:rFonts w:cs="Times New Roman"/>
      <w:b/>
      <w:bCs/>
    </w:rPr>
  </w:style>
  <w:style w:type="character" w:styleId="Heading7Char" w:customStyle="1">
    <w:name w:val="Heading 7 Char"/>
    <w:basedOn w:val="DefaultParagraphFont"/>
    <w:link w:val="Heading7"/>
    <w:uiPriority w:val="9"/>
    <w:semiHidden/>
    <w:locked/>
    <w:rsid w:val="00CE3805"/>
    <w:rPr>
      <w:rFonts w:cs="Times New Roman"/>
      <w:sz w:val="24"/>
      <w:szCs w:val="24"/>
    </w:rPr>
  </w:style>
  <w:style w:type="character" w:styleId="Heading8Char" w:customStyle="1">
    <w:name w:val="Heading 8 Char"/>
    <w:basedOn w:val="DefaultParagraphFont"/>
    <w:link w:val="Heading8"/>
    <w:uiPriority w:val="9"/>
    <w:semiHidden/>
    <w:locked/>
    <w:rsid w:val="00CE3805"/>
    <w:rPr>
      <w:rFonts w:cs="Times New Roman"/>
      <w:i/>
      <w:iCs/>
      <w:sz w:val="24"/>
      <w:szCs w:val="24"/>
    </w:rPr>
  </w:style>
  <w:style w:type="character" w:styleId="Heading9Char" w:customStyle="1">
    <w:name w:val="Heading 9 Char"/>
    <w:basedOn w:val="DefaultParagraphFont"/>
    <w:link w:val="Heading9"/>
    <w:uiPriority w:val="9"/>
    <w:semiHidden/>
    <w:locked/>
    <w:rsid w:val="00CE3805"/>
    <w:rPr>
      <w:rFonts w:ascii="Cambria" w:hAnsi="Cambria" w:cs="Times New Roman"/>
    </w:rPr>
  </w:style>
  <w:style w:type="paragraph" w:styleId="Title">
    <w:name w:val="Title"/>
    <w:basedOn w:val="Normal"/>
    <w:next w:val="Normal"/>
    <w:link w:val="TitleChar"/>
    <w:uiPriority w:val="10"/>
    <w:qFormat/>
    <w:rsid w:val="00CE3805"/>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uiPriority w:val="10"/>
    <w:locked/>
    <w:rsid w:val="00CE3805"/>
    <w:rPr>
      <w:rFonts w:ascii="Cambria" w:hAnsi="Cambria" w:cs="Times New Roman"/>
      <w:b/>
      <w:bCs/>
      <w:kern w:val="28"/>
      <w:sz w:val="32"/>
      <w:szCs w:val="32"/>
    </w:rPr>
  </w:style>
  <w:style w:type="paragraph" w:styleId="Subtitle">
    <w:name w:val="Subtitle"/>
    <w:basedOn w:val="Normal"/>
    <w:next w:val="Normal"/>
    <w:link w:val="SubtitleChar"/>
    <w:uiPriority w:val="11"/>
    <w:qFormat/>
    <w:rsid w:val="00CE3805"/>
    <w:pPr>
      <w:spacing w:after="60"/>
      <w:jc w:val="center"/>
      <w:outlineLvl w:val="1"/>
    </w:pPr>
    <w:rPr>
      <w:rFonts w:ascii="Cambria" w:hAnsi="Cambria"/>
    </w:rPr>
  </w:style>
  <w:style w:type="character" w:styleId="SubtitleChar" w:customStyle="1">
    <w:name w:val="Subtitle Char"/>
    <w:basedOn w:val="DefaultParagraphFont"/>
    <w:link w:val="Subtitle"/>
    <w:uiPriority w:val="11"/>
    <w:locked/>
    <w:rsid w:val="00CE3805"/>
    <w:rPr>
      <w:rFonts w:ascii="Cambria" w:hAnsi="Cambria" w:cs="Times New Roman"/>
      <w:sz w:val="24"/>
      <w:szCs w:val="24"/>
    </w:rPr>
  </w:style>
  <w:style w:type="character" w:styleId="Strong">
    <w:name w:val="Strong"/>
    <w:basedOn w:val="DefaultParagraphFont"/>
    <w:uiPriority w:val="22"/>
    <w:qFormat/>
    <w:rsid w:val="00CE3805"/>
    <w:rPr>
      <w:rFonts w:cs="Times New Roman"/>
      <w:b/>
      <w:bCs/>
    </w:rPr>
  </w:style>
  <w:style w:type="character" w:styleId="Emphasis">
    <w:name w:val="Emphasis"/>
    <w:basedOn w:val="DefaultParagraphFont"/>
    <w:uiPriority w:val="20"/>
    <w:qFormat/>
    <w:rsid w:val="00CE3805"/>
    <w:rPr>
      <w:rFonts w:ascii="Calibri" w:hAnsi="Calibri" w:cs="Times New Roman"/>
      <w:b/>
      <w:i/>
      <w:iCs/>
    </w:rPr>
  </w:style>
  <w:style w:type="paragraph" w:styleId="NoSpacing">
    <w:name w:val="No Spacing"/>
    <w:basedOn w:val="Normal"/>
    <w:uiPriority w:val="1"/>
    <w:qFormat/>
    <w:rsid w:val="00CE3805"/>
    <w:rPr>
      <w:szCs w:val="32"/>
    </w:rPr>
  </w:style>
  <w:style w:type="paragraph" w:styleId="ListParagraph">
    <w:name w:val="List Paragraph"/>
    <w:basedOn w:val="Normal"/>
    <w:uiPriority w:val="34"/>
    <w:qFormat/>
    <w:rsid w:val="00CE3805"/>
    <w:pPr>
      <w:ind w:left="720"/>
      <w:contextualSpacing/>
    </w:pPr>
  </w:style>
  <w:style w:type="paragraph" w:styleId="Quote">
    <w:name w:val="Quote"/>
    <w:basedOn w:val="Normal"/>
    <w:next w:val="Normal"/>
    <w:link w:val="QuoteChar"/>
    <w:uiPriority w:val="29"/>
    <w:qFormat/>
    <w:rsid w:val="00CE3805"/>
    <w:rPr>
      <w:i/>
    </w:rPr>
  </w:style>
  <w:style w:type="character" w:styleId="QuoteChar" w:customStyle="1">
    <w:name w:val="Quote Char"/>
    <w:basedOn w:val="DefaultParagraphFont"/>
    <w:link w:val="Quote"/>
    <w:uiPriority w:val="29"/>
    <w:locked/>
    <w:rsid w:val="00CE3805"/>
    <w:rPr>
      <w:rFonts w:cs="Times New Roman"/>
      <w:i/>
      <w:sz w:val="24"/>
      <w:szCs w:val="24"/>
    </w:rPr>
  </w:style>
  <w:style w:type="paragraph" w:styleId="IntenseQuote">
    <w:name w:val="Intense Quote"/>
    <w:basedOn w:val="Normal"/>
    <w:next w:val="Normal"/>
    <w:link w:val="IntenseQuoteChar"/>
    <w:uiPriority w:val="30"/>
    <w:qFormat/>
    <w:rsid w:val="00CE3805"/>
    <w:pPr>
      <w:ind w:left="720" w:right="720"/>
    </w:pPr>
    <w:rPr>
      <w:b/>
      <w:i/>
      <w:szCs w:val="22"/>
    </w:rPr>
  </w:style>
  <w:style w:type="character" w:styleId="IntenseQuoteChar" w:customStyle="1">
    <w:name w:val="Intense Quote Char"/>
    <w:basedOn w:val="DefaultParagraphFont"/>
    <w:link w:val="IntenseQuote"/>
    <w:uiPriority w:val="30"/>
    <w:locked/>
    <w:rsid w:val="00CE3805"/>
    <w:rPr>
      <w:rFonts w:cs="Times New Roman"/>
      <w:b/>
      <w:i/>
      <w:sz w:val="24"/>
    </w:rPr>
  </w:style>
  <w:style w:type="character" w:styleId="SubtleEmphasis">
    <w:name w:val="Subtle Emphasis"/>
    <w:basedOn w:val="DefaultParagraphFont"/>
    <w:uiPriority w:val="19"/>
    <w:qFormat/>
    <w:rsid w:val="00CE3805"/>
    <w:rPr>
      <w:i/>
      <w:color w:val="5A5A5A"/>
    </w:rPr>
  </w:style>
  <w:style w:type="character" w:styleId="IntenseEmphasis">
    <w:name w:val="Intense Emphasis"/>
    <w:basedOn w:val="DefaultParagraphFont"/>
    <w:uiPriority w:val="21"/>
    <w:qFormat/>
    <w:rsid w:val="00CE3805"/>
    <w:rPr>
      <w:rFonts w:cs="Times New Roman"/>
      <w:b/>
      <w:i/>
      <w:sz w:val="24"/>
      <w:szCs w:val="24"/>
      <w:u w:val="single"/>
    </w:rPr>
  </w:style>
  <w:style w:type="character" w:styleId="SubtleReference">
    <w:name w:val="Subtle Reference"/>
    <w:basedOn w:val="DefaultParagraphFont"/>
    <w:uiPriority w:val="31"/>
    <w:qFormat/>
    <w:rsid w:val="00CE3805"/>
    <w:rPr>
      <w:rFonts w:cs="Times New Roman"/>
      <w:sz w:val="24"/>
      <w:szCs w:val="24"/>
      <w:u w:val="single"/>
    </w:rPr>
  </w:style>
  <w:style w:type="character" w:styleId="IntenseReference">
    <w:name w:val="Intense Reference"/>
    <w:basedOn w:val="DefaultParagraphFont"/>
    <w:uiPriority w:val="32"/>
    <w:qFormat/>
    <w:rsid w:val="00CE3805"/>
    <w:rPr>
      <w:rFonts w:cs="Times New Roman"/>
      <w:b/>
      <w:sz w:val="24"/>
      <w:u w:val="single"/>
    </w:rPr>
  </w:style>
  <w:style w:type="character" w:styleId="BookTitle">
    <w:name w:val="Book Title"/>
    <w:basedOn w:val="DefaultParagraphFont"/>
    <w:uiPriority w:val="33"/>
    <w:qFormat/>
    <w:rsid w:val="00CE3805"/>
    <w:rPr>
      <w:rFonts w:ascii="Cambria" w:hAnsi="Cambria" w:cs="Times New Roman"/>
      <w:b/>
      <w:i/>
      <w:sz w:val="24"/>
      <w:szCs w:val="24"/>
    </w:rPr>
  </w:style>
  <w:style w:type="paragraph" w:styleId="TOCHeading">
    <w:name w:val="TOC Heading"/>
    <w:basedOn w:val="Heading1"/>
    <w:next w:val="Normal"/>
    <w:uiPriority w:val="39"/>
    <w:semiHidden/>
    <w:unhideWhenUsed/>
    <w:qFormat/>
    <w:rsid w:val="00CE3805"/>
    <w:pPr>
      <w:outlineLvl w:val="9"/>
    </w:pPr>
  </w:style>
  <w:style w:type="paragraph" w:styleId="Header">
    <w:name w:val="header"/>
    <w:basedOn w:val="Normal"/>
    <w:link w:val="HeaderChar"/>
    <w:uiPriority w:val="99"/>
    <w:unhideWhenUsed/>
    <w:rsid w:val="00020C06"/>
    <w:pPr>
      <w:tabs>
        <w:tab w:val="center" w:pos="4513"/>
        <w:tab w:val="right" w:pos="9026"/>
      </w:tabs>
    </w:pPr>
  </w:style>
  <w:style w:type="character" w:styleId="HeaderChar" w:customStyle="1">
    <w:name w:val="Header Char"/>
    <w:basedOn w:val="DefaultParagraphFont"/>
    <w:link w:val="Header"/>
    <w:uiPriority w:val="99"/>
    <w:locked/>
    <w:rsid w:val="00020C06"/>
    <w:rPr>
      <w:rFonts w:cs="Times New Roman"/>
      <w:sz w:val="24"/>
      <w:szCs w:val="24"/>
    </w:rPr>
  </w:style>
  <w:style w:type="paragraph" w:styleId="Footer">
    <w:name w:val="footer"/>
    <w:basedOn w:val="Normal"/>
    <w:link w:val="FooterChar"/>
    <w:uiPriority w:val="99"/>
    <w:unhideWhenUsed/>
    <w:rsid w:val="00020C06"/>
    <w:pPr>
      <w:tabs>
        <w:tab w:val="center" w:pos="4513"/>
        <w:tab w:val="right" w:pos="9026"/>
      </w:tabs>
    </w:pPr>
  </w:style>
  <w:style w:type="character" w:styleId="FooterChar" w:customStyle="1">
    <w:name w:val="Footer Char"/>
    <w:basedOn w:val="DefaultParagraphFont"/>
    <w:link w:val="Footer"/>
    <w:uiPriority w:val="99"/>
    <w:locked/>
    <w:rsid w:val="00020C06"/>
    <w:rPr>
      <w:rFonts w:cs="Times New Roman"/>
      <w:sz w:val="24"/>
      <w:szCs w:val="24"/>
    </w:rPr>
  </w:style>
  <w:style w:type="character" w:styleId="Hyperlink">
    <w:name w:val="Hyperlink"/>
    <w:basedOn w:val="DefaultParagraphFont"/>
    <w:uiPriority w:val="99"/>
    <w:rsid w:val="00020C06"/>
    <w:rPr>
      <w:color w:val="0000FF"/>
      <w:u w:val="single"/>
    </w:rPr>
  </w:style>
  <w:style w:type="paragraph" w:styleId="NormalWeb">
    <w:name w:val="Normal (Web)"/>
    <w:basedOn w:val="Normal"/>
    <w:uiPriority w:val="99"/>
    <w:rsid w:val="00020C06"/>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sid w:val="00BD7C7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BD7C7F"/>
    <w:rPr>
      <w:rFonts w:ascii="Tahoma" w:hAnsi="Tahoma" w:cs="Tahoma"/>
      <w:sz w:val="16"/>
      <w:szCs w:val="16"/>
    </w:rPr>
  </w:style>
  <w:style w:type="paragraph" w:styleId="Revision">
    <w:name w:val="Revision"/>
    <w:hidden/>
    <w:uiPriority w:val="99"/>
    <w:semiHidden/>
    <w:rsid w:val="002E5408"/>
    <w:rPr>
      <w:sz w:val="24"/>
      <w:szCs w:val="24"/>
      <w:lang w:eastAsia="en-US"/>
    </w:rPr>
  </w:style>
  <w:style w:type="character" w:styleId="CommentReference">
    <w:name w:val="annotation reference"/>
    <w:basedOn w:val="DefaultParagraphFont"/>
    <w:uiPriority w:val="99"/>
    <w:semiHidden/>
    <w:unhideWhenUsed/>
    <w:rsid w:val="00E14A97"/>
    <w:rPr>
      <w:sz w:val="16"/>
      <w:szCs w:val="16"/>
    </w:rPr>
  </w:style>
  <w:style w:type="paragraph" w:styleId="CommentText">
    <w:name w:val="annotation text"/>
    <w:basedOn w:val="Normal"/>
    <w:link w:val="CommentTextChar"/>
    <w:uiPriority w:val="99"/>
    <w:semiHidden/>
    <w:unhideWhenUsed/>
    <w:rsid w:val="00E14A97"/>
    <w:rPr>
      <w:sz w:val="20"/>
      <w:szCs w:val="20"/>
    </w:rPr>
  </w:style>
  <w:style w:type="character" w:styleId="CommentTextChar" w:customStyle="1">
    <w:name w:val="Comment Text Char"/>
    <w:basedOn w:val="DefaultParagraphFont"/>
    <w:link w:val="CommentText"/>
    <w:uiPriority w:val="99"/>
    <w:semiHidden/>
    <w:rsid w:val="00E14A97"/>
    <w:rPr>
      <w:lang w:eastAsia="en-US"/>
    </w:rPr>
  </w:style>
  <w:style w:type="paragraph" w:styleId="CommentSubject">
    <w:name w:val="annotation subject"/>
    <w:basedOn w:val="CommentText"/>
    <w:next w:val="CommentText"/>
    <w:link w:val="CommentSubjectChar"/>
    <w:uiPriority w:val="99"/>
    <w:semiHidden/>
    <w:unhideWhenUsed/>
    <w:rsid w:val="00E14A97"/>
    <w:rPr>
      <w:b/>
      <w:bCs/>
    </w:rPr>
  </w:style>
  <w:style w:type="character" w:styleId="CommentSubjectChar" w:customStyle="1">
    <w:name w:val="Comment Subject Char"/>
    <w:basedOn w:val="CommentTextChar"/>
    <w:link w:val="CommentSubject"/>
    <w:uiPriority w:val="99"/>
    <w:semiHidden/>
    <w:rsid w:val="00E14A97"/>
    <w:rPr>
      <w:b/>
      <w:bCs/>
      <w:lang w:eastAsia="en-US"/>
    </w:rPr>
  </w:style>
  <w:style w:type="table" w:styleId="TableGrid">
    <w:name w:val="Table Grid"/>
    <w:basedOn w:val="TableNormal"/>
    <w:uiPriority w:val="59"/>
    <w:rsid w:val="00C07E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5367">
      <w:bodyDiv w:val="1"/>
      <w:marLeft w:val="0"/>
      <w:marRight w:val="0"/>
      <w:marTop w:val="0"/>
      <w:marBottom w:val="0"/>
      <w:divBdr>
        <w:top w:val="none" w:sz="0" w:space="0" w:color="auto"/>
        <w:left w:val="none" w:sz="0" w:space="0" w:color="auto"/>
        <w:bottom w:val="none" w:sz="0" w:space="0" w:color="auto"/>
        <w:right w:val="none" w:sz="0" w:space="0" w:color="auto"/>
      </w:divBdr>
    </w:div>
    <w:div w:id="1031950968">
      <w:bodyDiv w:val="1"/>
      <w:marLeft w:val="0"/>
      <w:marRight w:val="0"/>
      <w:marTop w:val="0"/>
      <w:marBottom w:val="0"/>
      <w:divBdr>
        <w:top w:val="none" w:sz="0" w:space="0" w:color="auto"/>
        <w:left w:val="none" w:sz="0" w:space="0" w:color="auto"/>
        <w:bottom w:val="none" w:sz="0" w:space="0" w:color="auto"/>
        <w:right w:val="none" w:sz="0" w:space="0" w:color="auto"/>
      </w:divBdr>
    </w:div>
    <w:div w:id="1295061134">
      <w:marLeft w:val="0"/>
      <w:marRight w:val="0"/>
      <w:marTop w:val="0"/>
      <w:marBottom w:val="0"/>
      <w:divBdr>
        <w:top w:val="none" w:sz="0" w:space="0" w:color="auto"/>
        <w:left w:val="none" w:sz="0" w:space="0" w:color="auto"/>
        <w:bottom w:val="none" w:sz="0" w:space="0" w:color="auto"/>
        <w:right w:val="none" w:sz="0" w:space="0" w:color="auto"/>
      </w:divBdr>
      <w:divsChild>
        <w:div w:id="1295061123">
          <w:marLeft w:val="547"/>
          <w:marRight w:val="0"/>
          <w:marTop w:val="86"/>
          <w:marBottom w:val="0"/>
          <w:divBdr>
            <w:top w:val="none" w:sz="0" w:space="0" w:color="auto"/>
            <w:left w:val="none" w:sz="0" w:space="0" w:color="auto"/>
            <w:bottom w:val="none" w:sz="0" w:space="0" w:color="auto"/>
            <w:right w:val="none" w:sz="0" w:space="0" w:color="auto"/>
          </w:divBdr>
        </w:div>
        <w:div w:id="1295061124">
          <w:marLeft w:val="547"/>
          <w:marRight w:val="0"/>
          <w:marTop w:val="86"/>
          <w:marBottom w:val="0"/>
          <w:divBdr>
            <w:top w:val="none" w:sz="0" w:space="0" w:color="auto"/>
            <w:left w:val="none" w:sz="0" w:space="0" w:color="auto"/>
            <w:bottom w:val="none" w:sz="0" w:space="0" w:color="auto"/>
            <w:right w:val="none" w:sz="0" w:space="0" w:color="auto"/>
          </w:divBdr>
        </w:div>
        <w:div w:id="1295061125">
          <w:marLeft w:val="547"/>
          <w:marRight w:val="0"/>
          <w:marTop w:val="86"/>
          <w:marBottom w:val="0"/>
          <w:divBdr>
            <w:top w:val="none" w:sz="0" w:space="0" w:color="auto"/>
            <w:left w:val="none" w:sz="0" w:space="0" w:color="auto"/>
            <w:bottom w:val="none" w:sz="0" w:space="0" w:color="auto"/>
            <w:right w:val="none" w:sz="0" w:space="0" w:color="auto"/>
          </w:divBdr>
        </w:div>
        <w:div w:id="1295061126">
          <w:marLeft w:val="547"/>
          <w:marRight w:val="0"/>
          <w:marTop w:val="86"/>
          <w:marBottom w:val="0"/>
          <w:divBdr>
            <w:top w:val="none" w:sz="0" w:space="0" w:color="auto"/>
            <w:left w:val="none" w:sz="0" w:space="0" w:color="auto"/>
            <w:bottom w:val="none" w:sz="0" w:space="0" w:color="auto"/>
            <w:right w:val="none" w:sz="0" w:space="0" w:color="auto"/>
          </w:divBdr>
        </w:div>
        <w:div w:id="1295061127">
          <w:marLeft w:val="547"/>
          <w:marRight w:val="0"/>
          <w:marTop w:val="86"/>
          <w:marBottom w:val="0"/>
          <w:divBdr>
            <w:top w:val="none" w:sz="0" w:space="0" w:color="auto"/>
            <w:left w:val="none" w:sz="0" w:space="0" w:color="auto"/>
            <w:bottom w:val="none" w:sz="0" w:space="0" w:color="auto"/>
            <w:right w:val="none" w:sz="0" w:space="0" w:color="auto"/>
          </w:divBdr>
        </w:div>
        <w:div w:id="1295061128">
          <w:marLeft w:val="547"/>
          <w:marRight w:val="0"/>
          <w:marTop w:val="86"/>
          <w:marBottom w:val="0"/>
          <w:divBdr>
            <w:top w:val="none" w:sz="0" w:space="0" w:color="auto"/>
            <w:left w:val="none" w:sz="0" w:space="0" w:color="auto"/>
            <w:bottom w:val="none" w:sz="0" w:space="0" w:color="auto"/>
            <w:right w:val="none" w:sz="0" w:space="0" w:color="auto"/>
          </w:divBdr>
        </w:div>
        <w:div w:id="1295061129">
          <w:marLeft w:val="547"/>
          <w:marRight w:val="0"/>
          <w:marTop w:val="86"/>
          <w:marBottom w:val="0"/>
          <w:divBdr>
            <w:top w:val="none" w:sz="0" w:space="0" w:color="auto"/>
            <w:left w:val="none" w:sz="0" w:space="0" w:color="auto"/>
            <w:bottom w:val="none" w:sz="0" w:space="0" w:color="auto"/>
            <w:right w:val="none" w:sz="0" w:space="0" w:color="auto"/>
          </w:divBdr>
        </w:div>
        <w:div w:id="1295061130">
          <w:marLeft w:val="547"/>
          <w:marRight w:val="0"/>
          <w:marTop w:val="86"/>
          <w:marBottom w:val="0"/>
          <w:divBdr>
            <w:top w:val="none" w:sz="0" w:space="0" w:color="auto"/>
            <w:left w:val="none" w:sz="0" w:space="0" w:color="auto"/>
            <w:bottom w:val="none" w:sz="0" w:space="0" w:color="auto"/>
            <w:right w:val="none" w:sz="0" w:space="0" w:color="auto"/>
          </w:divBdr>
        </w:div>
        <w:div w:id="1295061131">
          <w:marLeft w:val="547"/>
          <w:marRight w:val="0"/>
          <w:marTop w:val="86"/>
          <w:marBottom w:val="0"/>
          <w:divBdr>
            <w:top w:val="none" w:sz="0" w:space="0" w:color="auto"/>
            <w:left w:val="none" w:sz="0" w:space="0" w:color="auto"/>
            <w:bottom w:val="none" w:sz="0" w:space="0" w:color="auto"/>
            <w:right w:val="none" w:sz="0" w:space="0" w:color="auto"/>
          </w:divBdr>
        </w:div>
        <w:div w:id="1295061132">
          <w:marLeft w:val="547"/>
          <w:marRight w:val="0"/>
          <w:marTop w:val="86"/>
          <w:marBottom w:val="0"/>
          <w:divBdr>
            <w:top w:val="none" w:sz="0" w:space="0" w:color="auto"/>
            <w:left w:val="none" w:sz="0" w:space="0" w:color="auto"/>
            <w:bottom w:val="none" w:sz="0" w:space="0" w:color="auto"/>
            <w:right w:val="none" w:sz="0" w:space="0" w:color="auto"/>
          </w:divBdr>
        </w:div>
        <w:div w:id="1295061133">
          <w:marLeft w:val="547"/>
          <w:marRight w:val="0"/>
          <w:marTop w:val="86"/>
          <w:marBottom w:val="0"/>
          <w:divBdr>
            <w:top w:val="none" w:sz="0" w:space="0" w:color="auto"/>
            <w:left w:val="none" w:sz="0" w:space="0" w:color="auto"/>
            <w:bottom w:val="none" w:sz="0" w:space="0" w:color="auto"/>
            <w:right w:val="none" w:sz="0" w:space="0" w:color="auto"/>
          </w:divBdr>
        </w:div>
        <w:div w:id="129506113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Colors" Target="diagrams/colors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diagramQuickStyle" Target="diagrams/quickStyle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diagramLayout" Target="diagrams/layout1.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diagramData" Target="diagrams/data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07/relationships/diagramDrawing" Target="diagrams/drawing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48616C-59FF-4D4E-8430-AEEF7A65441D}" type="doc">
      <dgm:prSet loTypeId="urn:microsoft.com/office/officeart/2005/8/layout/hProcess9" loCatId="process" qsTypeId="urn:microsoft.com/office/officeart/2005/8/quickstyle/simple1#1" qsCatId="simple" csTypeId="urn:microsoft.com/office/officeart/2005/8/colors/accent1_3" csCatId="accent1" phldr="1"/>
      <dgm:spPr/>
      <dgm:t>
        <a:bodyPr/>
        <a:lstStyle/>
        <a:p>
          <a:endParaRPr lang="en-GB"/>
        </a:p>
      </dgm:t>
    </dgm:pt>
    <dgm:pt modelId="{F75E87F3-DF81-47FD-AECB-8B69F5487463}">
      <dgm:prSet phldrT="[Text]"/>
      <dgm:spPr>
        <a:xfrm>
          <a:off x="4332" y="1219199"/>
          <a:ext cx="1008254" cy="1625599"/>
        </a:xfrm>
        <a:solidFill>
          <a:srgbClr val="99CC00">
            <a:shade val="80000"/>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1. Receive referral</a:t>
          </a:r>
        </a:p>
      </dgm:t>
    </dgm:pt>
    <dgm:pt modelId="{52193EDE-1C45-48FB-A9CF-7C7A4DBA0E7A}" type="parTrans" cxnId="{A07A5393-7321-42EF-8B3F-7C7F74DAC320}">
      <dgm:prSet/>
      <dgm:spPr/>
      <dgm:t>
        <a:bodyPr/>
        <a:lstStyle/>
        <a:p>
          <a:endParaRPr lang="en-GB"/>
        </a:p>
      </dgm:t>
    </dgm:pt>
    <dgm:pt modelId="{8CF48AEA-6E97-4DCC-A72F-EA9E5C50ED50}" type="sibTrans" cxnId="{A07A5393-7321-42EF-8B3F-7C7F74DAC320}">
      <dgm:prSet/>
      <dgm:spPr/>
      <dgm:t>
        <a:bodyPr/>
        <a:lstStyle/>
        <a:p>
          <a:endParaRPr lang="en-GB"/>
        </a:p>
      </dgm:t>
    </dgm:pt>
    <dgm:pt modelId="{6EF76F9B-E742-47FB-A8C2-B308195DDFC6}">
      <dgm:prSet phldrT="[Text]"/>
      <dgm:spPr>
        <a:xfrm>
          <a:off x="1070983" y="1219199"/>
          <a:ext cx="1008254" cy="1625599"/>
        </a:xfrm>
        <a:solidFill>
          <a:srgbClr val="99CC00">
            <a:shade val="80000"/>
            <a:hueOff val="95612"/>
            <a:satOff val="-8097"/>
            <a:lumOff val="6052"/>
            <a:alphaOff val="0"/>
          </a:srgb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3. Finalise job spec, check with advisor if necessary.</a:t>
          </a:r>
        </a:p>
      </dgm:t>
    </dgm:pt>
    <dgm:pt modelId="{35768099-EAC9-4D58-8718-0F68BE528597}" type="parTrans" cxnId="{BDDCC1F1-7F45-47A6-8A64-8512344B8EB1}">
      <dgm:prSet/>
      <dgm:spPr/>
      <dgm:t>
        <a:bodyPr/>
        <a:lstStyle/>
        <a:p>
          <a:endParaRPr lang="en-GB"/>
        </a:p>
      </dgm:t>
    </dgm:pt>
    <dgm:pt modelId="{3C3B16BF-E02E-45B8-A870-B8580912E368}" type="sibTrans" cxnId="{BDDCC1F1-7F45-47A6-8A64-8512344B8EB1}">
      <dgm:prSet/>
      <dgm:spPr/>
      <dgm:t>
        <a:bodyPr/>
        <a:lstStyle/>
        <a:p>
          <a:endParaRPr lang="en-GB"/>
        </a:p>
      </dgm:t>
    </dgm:pt>
    <dgm:pt modelId="{FAF6D528-D303-4EBC-9D7B-A394A0848F1A}">
      <dgm:prSet phldrT="[Text]"/>
      <dgm:spPr>
        <a:xfrm>
          <a:off x="2137634" y="1219199"/>
          <a:ext cx="1008254" cy="1625599"/>
        </a:xfrm>
        <a:solidFill>
          <a:schemeClr val="tx2">
            <a:lumMod val="40000"/>
            <a:lumOff val="60000"/>
          </a:scheme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4. Arrange Installation with client</a:t>
          </a:r>
        </a:p>
      </dgm:t>
    </dgm:pt>
    <dgm:pt modelId="{F5319872-771E-4642-8FEA-F9854B136E55}" type="parTrans" cxnId="{894F2A8A-BCAA-4AAD-B254-1EFB4FD1DFCC}">
      <dgm:prSet/>
      <dgm:spPr/>
      <dgm:t>
        <a:bodyPr/>
        <a:lstStyle/>
        <a:p>
          <a:endParaRPr lang="en-GB"/>
        </a:p>
      </dgm:t>
    </dgm:pt>
    <dgm:pt modelId="{057C40BF-499E-4081-909F-ADA4BC711405}" type="sibTrans" cxnId="{894F2A8A-BCAA-4AAD-B254-1EFB4FD1DFCC}">
      <dgm:prSet/>
      <dgm:spPr/>
      <dgm:t>
        <a:bodyPr/>
        <a:lstStyle/>
        <a:p>
          <a:endParaRPr lang="en-GB"/>
        </a:p>
      </dgm:t>
    </dgm:pt>
    <dgm:pt modelId="{9D11DAD1-4C37-4395-B680-009497F2D1AD}">
      <dgm:prSet/>
      <dgm:spPr>
        <a:xfrm>
          <a:off x="3204284" y="1219199"/>
          <a:ext cx="1008254" cy="1625599"/>
        </a:xfrm>
        <a:solidFill>
          <a:schemeClr val="tx2">
            <a:lumMod val="40000"/>
            <a:lumOff val="60000"/>
          </a:scheme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6. Complete installation and record details</a:t>
          </a:r>
          <a:endParaRPr lang="en-GB" dirty="0">
            <a:solidFill>
              <a:srgbClr val="FF0000"/>
            </a:solidFill>
            <a:latin typeface="Verdana"/>
            <a:ea typeface="+mn-ea"/>
            <a:cs typeface="Arial"/>
          </a:endParaRPr>
        </a:p>
      </dgm:t>
    </dgm:pt>
    <dgm:pt modelId="{AFCEFD93-D6F0-421B-96A5-0025DEBDE358}" type="parTrans" cxnId="{057A4273-720F-416E-8647-C51AC61BD9C4}">
      <dgm:prSet/>
      <dgm:spPr/>
      <dgm:t>
        <a:bodyPr/>
        <a:lstStyle/>
        <a:p>
          <a:endParaRPr lang="en-GB"/>
        </a:p>
      </dgm:t>
    </dgm:pt>
    <dgm:pt modelId="{E9892359-605E-4DDC-8F1C-C41EEC93E270}" type="sibTrans" cxnId="{057A4273-720F-416E-8647-C51AC61BD9C4}">
      <dgm:prSet/>
      <dgm:spPr/>
      <dgm:t>
        <a:bodyPr/>
        <a:lstStyle/>
        <a:p>
          <a:endParaRPr lang="en-GB"/>
        </a:p>
      </dgm:t>
    </dgm:pt>
    <dgm:pt modelId="{5494469E-4298-4FE6-83A7-1B6B05B76404}">
      <dgm:prSet/>
      <dgm:spPr>
        <a:xfrm>
          <a:off x="5337586" y="1219199"/>
          <a:ext cx="1008254" cy="1625599"/>
        </a:xfrm>
        <a:solidFill>
          <a:schemeClr val="tx2">
            <a:lumMod val="40000"/>
            <a:lumOff val="60000"/>
          </a:scheme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5. Supply products</a:t>
          </a:r>
        </a:p>
      </dgm:t>
    </dgm:pt>
    <dgm:pt modelId="{6D1551A1-D16E-4EF0-8417-8EA0352A0AAC}" type="parTrans" cxnId="{3E48A983-45EA-4C1F-9CEA-2D719FC8DEDF}">
      <dgm:prSet/>
      <dgm:spPr/>
      <dgm:t>
        <a:bodyPr/>
        <a:lstStyle/>
        <a:p>
          <a:endParaRPr lang="en-GB"/>
        </a:p>
      </dgm:t>
    </dgm:pt>
    <dgm:pt modelId="{4F236BB2-AF00-4218-B10E-7FDE33A9B890}" type="sibTrans" cxnId="{3E48A983-45EA-4C1F-9CEA-2D719FC8DEDF}">
      <dgm:prSet/>
      <dgm:spPr/>
      <dgm:t>
        <a:bodyPr/>
        <a:lstStyle/>
        <a:p>
          <a:endParaRPr lang="en-GB"/>
        </a:p>
      </dgm:t>
    </dgm:pt>
    <dgm:pt modelId="{67FED91C-68E0-4222-98F9-75BB7E0BE0BE}">
      <dgm:prSet/>
      <dgm:spPr>
        <a:xfrm>
          <a:off x="6404237" y="1219199"/>
          <a:ext cx="1008254" cy="1625599"/>
        </a:xfrm>
        <a:solidFill>
          <a:srgbClr val="99CC00"/>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7. Complete Quality assurance</a:t>
          </a:r>
        </a:p>
      </dgm:t>
    </dgm:pt>
    <dgm:pt modelId="{9441943A-978E-407D-868E-B4E193B333E8}" type="parTrans" cxnId="{913EB707-1A61-457C-BFC5-7F4B6C8DC178}">
      <dgm:prSet/>
      <dgm:spPr/>
      <dgm:t>
        <a:bodyPr/>
        <a:lstStyle/>
        <a:p>
          <a:endParaRPr lang="en-GB"/>
        </a:p>
      </dgm:t>
    </dgm:pt>
    <dgm:pt modelId="{56E2A4C7-D438-42EB-BDAA-6CCCC0C1B624}" type="sibTrans" cxnId="{913EB707-1A61-457C-BFC5-7F4B6C8DC178}">
      <dgm:prSet/>
      <dgm:spPr/>
      <dgm:t>
        <a:bodyPr/>
        <a:lstStyle/>
        <a:p>
          <a:endParaRPr lang="en-GB"/>
        </a:p>
      </dgm:t>
    </dgm:pt>
    <dgm:pt modelId="{B3A4BF22-069F-452C-A460-2BAEB73219FB}">
      <dgm:prSet phldrT="[Text]"/>
      <dgm:spPr>
        <a:xfrm>
          <a:off x="4332" y="1219199"/>
          <a:ext cx="1008254" cy="1625599"/>
        </a:xfrm>
        <a:solidFill>
          <a:srgbClr val="99CC00">
            <a:shade val="80000"/>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GB" dirty="0">
              <a:solidFill>
                <a:srgbClr val="666600">
                  <a:lumMod val="50000"/>
                </a:srgbClr>
              </a:solidFill>
              <a:latin typeface="Verdana"/>
              <a:ea typeface="+mn-ea"/>
              <a:cs typeface="Arial"/>
            </a:rPr>
            <a:t>2. Review job specification</a:t>
          </a:r>
        </a:p>
      </dgm:t>
    </dgm:pt>
    <dgm:pt modelId="{8F3CD382-3361-4550-8FFB-8F9424CD5B2D}" type="parTrans" cxnId="{CB77EC97-6A9B-4FD9-9F1E-FF12DC9C71D4}">
      <dgm:prSet/>
      <dgm:spPr/>
      <dgm:t>
        <a:bodyPr/>
        <a:lstStyle/>
        <a:p>
          <a:endParaRPr lang="en-GB"/>
        </a:p>
      </dgm:t>
    </dgm:pt>
    <dgm:pt modelId="{12F97BA6-606F-4A15-BED8-7D8C1E1872AD}" type="sibTrans" cxnId="{CB77EC97-6A9B-4FD9-9F1E-FF12DC9C71D4}">
      <dgm:prSet/>
      <dgm:spPr/>
      <dgm:t>
        <a:bodyPr/>
        <a:lstStyle/>
        <a:p>
          <a:endParaRPr lang="en-GB"/>
        </a:p>
      </dgm:t>
    </dgm:pt>
    <dgm:pt modelId="{5FB535F3-9C40-4FF1-AA90-16E26BA92273}">
      <dgm:prSet phldrT="[Text]"/>
      <dgm:spPr>
        <a:xfrm>
          <a:off x="4270935" y="1219199"/>
          <a:ext cx="1008254" cy="1625599"/>
        </a:xfrm>
      </dgm:spPr>
      <dgm:t>
        <a:bodyPr/>
        <a:lstStyle/>
        <a:p>
          <a:endParaRPr lang="en-GB" dirty="0"/>
        </a:p>
      </dgm:t>
    </dgm:pt>
    <dgm:pt modelId="{82D67C31-83A9-498C-BB96-E6C9F4C51E88}" type="sibTrans" cxnId="{AB06A658-391A-49FA-947B-B5DDA5BF1EC6}">
      <dgm:prSet/>
      <dgm:spPr/>
      <dgm:t>
        <a:bodyPr/>
        <a:lstStyle/>
        <a:p>
          <a:endParaRPr lang="en-GB"/>
        </a:p>
      </dgm:t>
    </dgm:pt>
    <dgm:pt modelId="{23129523-C6AD-49FF-ADC1-AFE74C56A1C3}" type="parTrans" cxnId="{AB06A658-391A-49FA-947B-B5DDA5BF1EC6}">
      <dgm:prSet/>
      <dgm:spPr/>
      <dgm:t>
        <a:bodyPr/>
        <a:lstStyle/>
        <a:p>
          <a:endParaRPr lang="en-GB"/>
        </a:p>
      </dgm:t>
    </dgm:pt>
    <dgm:pt modelId="{225C4307-4DFA-44FC-8661-E6C7665B9FCE}" type="pres">
      <dgm:prSet presAssocID="{2D48616C-59FF-4D4E-8430-AEEF7A65441D}" presName="CompostProcess" presStyleCnt="0">
        <dgm:presLayoutVars>
          <dgm:dir/>
          <dgm:resizeHandles val="exact"/>
        </dgm:presLayoutVars>
      </dgm:prSet>
      <dgm:spPr/>
    </dgm:pt>
    <dgm:pt modelId="{782EB88C-83D6-43C9-80C6-8FB99A48B9F5}" type="pres">
      <dgm:prSet presAssocID="{2D48616C-59FF-4D4E-8430-AEEF7A65441D}" presName="arrow" presStyleLbl="bgShp" presStyleIdx="0" presStyleCnt="1" custScaleX="114357" custLinFactNeighborX="314" custLinFactNeighborY="2160"/>
      <dgm:spPr>
        <a:xfrm>
          <a:off x="576057" y="0"/>
          <a:ext cx="6304300" cy="4063999"/>
        </a:xfrm>
        <a:prstGeom prst="rightArrow">
          <a:avLst/>
        </a:prstGeom>
        <a:solidFill>
          <a:srgbClr val="99CC00">
            <a:tint val="40000"/>
            <a:hueOff val="0"/>
            <a:satOff val="0"/>
            <a:lumOff val="0"/>
            <a:alphaOff val="0"/>
          </a:srgbClr>
        </a:solidFill>
        <a:ln>
          <a:noFill/>
        </a:ln>
        <a:effectLst/>
      </dgm:spPr>
    </dgm:pt>
    <dgm:pt modelId="{497F743F-1DC5-4C8D-82D0-E9AFC99AF8D4}" type="pres">
      <dgm:prSet presAssocID="{2D48616C-59FF-4D4E-8430-AEEF7A65441D}" presName="linearProcess" presStyleCnt="0"/>
      <dgm:spPr/>
    </dgm:pt>
    <dgm:pt modelId="{150CAE1E-C59D-4CA7-936E-F47FB02D853E}" type="pres">
      <dgm:prSet presAssocID="{F75E87F3-DF81-47FD-AECB-8B69F5487463}" presName="textNode" presStyleLbl="node1" presStyleIdx="0" presStyleCnt="8" custLinFactX="5385" custLinFactNeighborX="100000" custLinFactNeighborY="-866">
        <dgm:presLayoutVars>
          <dgm:bulletEnabled val="1"/>
        </dgm:presLayoutVars>
      </dgm:prSet>
      <dgm:spPr>
        <a:prstGeom prst="roundRect">
          <a:avLst/>
        </a:prstGeom>
      </dgm:spPr>
    </dgm:pt>
    <dgm:pt modelId="{3B017692-6660-4881-8076-2B10DA3746EA}" type="pres">
      <dgm:prSet presAssocID="{8CF48AEA-6E97-4DCC-A72F-EA9E5C50ED50}" presName="sibTrans" presStyleCnt="0"/>
      <dgm:spPr/>
    </dgm:pt>
    <dgm:pt modelId="{0F5B2B05-F7BB-44DE-AD58-EF0A453436D8}" type="pres">
      <dgm:prSet presAssocID="{6EF76F9B-E742-47FB-A8C2-B308195DDFC6}" presName="textNode" presStyleLbl="node1" presStyleIdx="1" presStyleCnt="8" custLinFactX="98366" custLinFactNeighborX="100000" custLinFactNeighborY="-1868">
        <dgm:presLayoutVars>
          <dgm:bulletEnabled val="1"/>
        </dgm:presLayoutVars>
      </dgm:prSet>
      <dgm:spPr>
        <a:prstGeom prst="roundRect">
          <a:avLst/>
        </a:prstGeom>
      </dgm:spPr>
    </dgm:pt>
    <dgm:pt modelId="{1022CA69-F751-42A2-B71E-88FCA92AA2DF}" type="pres">
      <dgm:prSet presAssocID="{3C3B16BF-E02E-45B8-A870-B8580912E368}" presName="sibTrans" presStyleCnt="0"/>
      <dgm:spPr/>
    </dgm:pt>
    <dgm:pt modelId="{F5F759C4-E5E6-48E5-A715-B9FC3C8BB19D}" type="pres">
      <dgm:prSet presAssocID="{FAF6D528-D303-4EBC-9D7B-A394A0848F1A}" presName="textNode" presStyleLbl="node1" presStyleIdx="2" presStyleCnt="8" custLinFactX="98366" custLinFactNeighborX="100000" custLinFactNeighborY="-1868">
        <dgm:presLayoutVars>
          <dgm:bulletEnabled val="1"/>
        </dgm:presLayoutVars>
      </dgm:prSet>
      <dgm:spPr>
        <a:prstGeom prst="roundRect">
          <a:avLst/>
        </a:prstGeom>
      </dgm:spPr>
    </dgm:pt>
    <dgm:pt modelId="{DEF0E120-E13B-4087-BE40-8DF93A12E21D}" type="pres">
      <dgm:prSet presAssocID="{057C40BF-499E-4081-909F-ADA4BC711405}" presName="sibTrans" presStyleCnt="0"/>
      <dgm:spPr/>
    </dgm:pt>
    <dgm:pt modelId="{50F2A89A-2A12-4BDD-B087-D6837AE13C18}" type="pres">
      <dgm:prSet presAssocID="{9D11DAD1-4C37-4395-B680-009497F2D1AD}" presName="textNode" presStyleLbl="node1" presStyleIdx="3" presStyleCnt="8" custLinFactX="198829" custLinFactNeighborX="200000" custLinFactNeighborY="-2654">
        <dgm:presLayoutVars>
          <dgm:bulletEnabled val="1"/>
        </dgm:presLayoutVars>
      </dgm:prSet>
      <dgm:spPr>
        <a:prstGeom prst="roundRect">
          <a:avLst/>
        </a:prstGeom>
      </dgm:spPr>
    </dgm:pt>
    <dgm:pt modelId="{50519522-A614-46BB-B890-F0952F7EFDB0}" type="pres">
      <dgm:prSet presAssocID="{E9892359-605E-4DDC-8F1C-C41EEC93E270}" presName="sibTrans" presStyleCnt="0"/>
      <dgm:spPr/>
    </dgm:pt>
    <dgm:pt modelId="{66621BA5-38CD-4E36-80F2-E77C993F42A4}" type="pres">
      <dgm:prSet presAssocID="{5FB535F3-9C40-4FF1-AA90-16E26BA92273}" presName="textNode" presStyleLbl="node1" presStyleIdx="4" presStyleCnt="8">
        <dgm:presLayoutVars>
          <dgm:bulletEnabled val="1"/>
        </dgm:presLayoutVars>
      </dgm:prSet>
      <dgm:spPr/>
    </dgm:pt>
    <dgm:pt modelId="{34B7F6DF-E277-46C1-95AE-57D5FAFDFB69}" type="pres">
      <dgm:prSet presAssocID="{82D67C31-83A9-498C-BB96-E6C9F4C51E88}" presName="sibTrans" presStyleCnt="0"/>
      <dgm:spPr/>
    </dgm:pt>
    <dgm:pt modelId="{11F7F657-F0AF-436B-903F-9937C7904B0A}" type="pres">
      <dgm:prSet presAssocID="{5494469E-4298-4FE6-83A7-1B6B05B76404}" presName="textNode" presStyleLbl="node1" presStyleIdx="5" presStyleCnt="8" custLinFactX="-100000" custLinFactNeighborX="-116231" custLinFactNeighborY="-1868">
        <dgm:presLayoutVars>
          <dgm:bulletEnabled val="1"/>
        </dgm:presLayoutVars>
      </dgm:prSet>
      <dgm:spPr>
        <a:prstGeom prst="roundRect">
          <a:avLst/>
        </a:prstGeom>
      </dgm:spPr>
    </dgm:pt>
    <dgm:pt modelId="{930B65CD-9686-4312-9E41-F6ED26FBFC5F}" type="pres">
      <dgm:prSet presAssocID="{4F236BB2-AF00-4218-B10E-7FDE33A9B890}" presName="sibTrans" presStyleCnt="0"/>
      <dgm:spPr/>
    </dgm:pt>
    <dgm:pt modelId="{4011CB3E-3DDA-42D6-B2B2-68F6FD5C337B}" type="pres">
      <dgm:prSet presAssocID="{67FED91C-68E0-4222-98F9-75BB7E0BE0BE}" presName="textNode" presStyleLbl="node1" presStyleIdx="6" presStyleCnt="8" custLinFactNeighborX="-42087" custLinFactNeighborY="-1868">
        <dgm:presLayoutVars>
          <dgm:bulletEnabled val="1"/>
        </dgm:presLayoutVars>
      </dgm:prSet>
      <dgm:spPr>
        <a:prstGeom prst="roundRect">
          <a:avLst/>
        </a:prstGeom>
      </dgm:spPr>
    </dgm:pt>
    <dgm:pt modelId="{0292E2EF-CA6D-4D12-BD60-B32145EAFB20}" type="pres">
      <dgm:prSet presAssocID="{56E2A4C7-D438-42EB-BDAA-6CCCC0C1B624}" presName="sibTrans" presStyleCnt="0"/>
      <dgm:spPr/>
    </dgm:pt>
    <dgm:pt modelId="{6AA0A707-9816-4CDD-94FA-56F4E0AD92EA}" type="pres">
      <dgm:prSet presAssocID="{B3A4BF22-069F-452C-A460-2BAEB73219FB}" presName="textNode" presStyleLbl="node1" presStyleIdx="7" presStyleCnt="8" custLinFactX="-593074" custLinFactNeighborX="-600000" custLinFactNeighborY="-1868">
        <dgm:presLayoutVars>
          <dgm:bulletEnabled val="1"/>
        </dgm:presLayoutVars>
      </dgm:prSet>
      <dgm:spPr>
        <a:prstGeom prst="roundRect">
          <a:avLst/>
        </a:prstGeom>
      </dgm:spPr>
    </dgm:pt>
  </dgm:ptLst>
  <dgm:cxnLst>
    <dgm:cxn modelId="{913EB707-1A61-457C-BFC5-7F4B6C8DC178}" srcId="{2D48616C-59FF-4D4E-8430-AEEF7A65441D}" destId="{67FED91C-68E0-4222-98F9-75BB7E0BE0BE}" srcOrd="6" destOrd="0" parTransId="{9441943A-978E-407D-868E-B4E193B333E8}" sibTransId="{56E2A4C7-D438-42EB-BDAA-6CCCC0C1B624}"/>
    <dgm:cxn modelId="{2E8E8B0A-03F5-41AC-9F7C-DBB0D4A2C531}" type="presOf" srcId="{F75E87F3-DF81-47FD-AECB-8B69F5487463}" destId="{150CAE1E-C59D-4CA7-936E-F47FB02D853E}" srcOrd="0" destOrd="0" presId="urn:microsoft.com/office/officeart/2005/8/layout/hProcess9"/>
    <dgm:cxn modelId="{585C1C0F-37DB-4FA4-8235-E0EF918D4AE5}" type="presOf" srcId="{FAF6D528-D303-4EBC-9D7B-A394A0848F1A}" destId="{F5F759C4-E5E6-48E5-A715-B9FC3C8BB19D}" srcOrd="0" destOrd="0" presId="urn:microsoft.com/office/officeart/2005/8/layout/hProcess9"/>
    <dgm:cxn modelId="{5E2E5B32-78E9-4599-8877-4FA65E83C140}" type="presOf" srcId="{67FED91C-68E0-4222-98F9-75BB7E0BE0BE}" destId="{4011CB3E-3DDA-42D6-B2B2-68F6FD5C337B}" srcOrd="0" destOrd="0" presId="urn:microsoft.com/office/officeart/2005/8/layout/hProcess9"/>
    <dgm:cxn modelId="{09A1F934-2F64-48EF-B031-952377A77082}" type="presOf" srcId="{9D11DAD1-4C37-4395-B680-009497F2D1AD}" destId="{50F2A89A-2A12-4BDD-B087-D6837AE13C18}" srcOrd="0" destOrd="0" presId="urn:microsoft.com/office/officeart/2005/8/layout/hProcess9"/>
    <dgm:cxn modelId="{057A4273-720F-416E-8647-C51AC61BD9C4}" srcId="{2D48616C-59FF-4D4E-8430-AEEF7A65441D}" destId="{9D11DAD1-4C37-4395-B680-009497F2D1AD}" srcOrd="3" destOrd="0" parTransId="{AFCEFD93-D6F0-421B-96A5-0025DEBDE358}" sibTransId="{E9892359-605E-4DDC-8F1C-C41EEC93E270}"/>
    <dgm:cxn modelId="{AB06A658-391A-49FA-947B-B5DDA5BF1EC6}" srcId="{2D48616C-59FF-4D4E-8430-AEEF7A65441D}" destId="{5FB535F3-9C40-4FF1-AA90-16E26BA92273}" srcOrd="4" destOrd="0" parTransId="{23129523-C6AD-49FF-ADC1-AFE74C56A1C3}" sibTransId="{82D67C31-83A9-498C-BB96-E6C9F4C51E88}"/>
    <dgm:cxn modelId="{3E48A983-45EA-4C1F-9CEA-2D719FC8DEDF}" srcId="{2D48616C-59FF-4D4E-8430-AEEF7A65441D}" destId="{5494469E-4298-4FE6-83A7-1B6B05B76404}" srcOrd="5" destOrd="0" parTransId="{6D1551A1-D16E-4EF0-8417-8EA0352A0AAC}" sibTransId="{4F236BB2-AF00-4218-B10E-7FDE33A9B890}"/>
    <dgm:cxn modelId="{894F2A8A-BCAA-4AAD-B254-1EFB4FD1DFCC}" srcId="{2D48616C-59FF-4D4E-8430-AEEF7A65441D}" destId="{FAF6D528-D303-4EBC-9D7B-A394A0848F1A}" srcOrd="2" destOrd="0" parTransId="{F5319872-771E-4642-8FEA-F9854B136E55}" sibTransId="{057C40BF-499E-4081-909F-ADA4BC711405}"/>
    <dgm:cxn modelId="{A07A5393-7321-42EF-8B3F-7C7F74DAC320}" srcId="{2D48616C-59FF-4D4E-8430-AEEF7A65441D}" destId="{F75E87F3-DF81-47FD-AECB-8B69F5487463}" srcOrd="0" destOrd="0" parTransId="{52193EDE-1C45-48FB-A9CF-7C7A4DBA0E7A}" sibTransId="{8CF48AEA-6E97-4DCC-A72F-EA9E5C50ED50}"/>
    <dgm:cxn modelId="{CB77EC97-6A9B-4FD9-9F1E-FF12DC9C71D4}" srcId="{2D48616C-59FF-4D4E-8430-AEEF7A65441D}" destId="{B3A4BF22-069F-452C-A460-2BAEB73219FB}" srcOrd="7" destOrd="0" parTransId="{8F3CD382-3361-4550-8FFB-8F9424CD5B2D}" sibTransId="{12F97BA6-606F-4A15-BED8-7D8C1E1872AD}"/>
    <dgm:cxn modelId="{5606A19F-335B-4CA4-A3BC-4EC64441DFD7}" type="presOf" srcId="{B3A4BF22-069F-452C-A460-2BAEB73219FB}" destId="{6AA0A707-9816-4CDD-94FA-56F4E0AD92EA}" srcOrd="0" destOrd="0" presId="urn:microsoft.com/office/officeart/2005/8/layout/hProcess9"/>
    <dgm:cxn modelId="{5618EBDC-537A-4E8C-9BD4-7456077565FB}" type="presOf" srcId="{5FB535F3-9C40-4FF1-AA90-16E26BA92273}" destId="{66621BA5-38CD-4E36-80F2-E77C993F42A4}" srcOrd="0" destOrd="0" presId="urn:microsoft.com/office/officeart/2005/8/layout/hProcess9"/>
    <dgm:cxn modelId="{AA007DED-5E72-4EF9-A11B-091E15AC4EF8}" type="presOf" srcId="{5494469E-4298-4FE6-83A7-1B6B05B76404}" destId="{11F7F657-F0AF-436B-903F-9937C7904B0A}" srcOrd="0" destOrd="0" presId="urn:microsoft.com/office/officeart/2005/8/layout/hProcess9"/>
    <dgm:cxn modelId="{BDDCC1F1-7F45-47A6-8A64-8512344B8EB1}" srcId="{2D48616C-59FF-4D4E-8430-AEEF7A65441D}" destId="{6EF76F9B-E742-47FB-A8C2-B308195DDFC6}" srcOrd="1" destOrd="0" parTransId="{35768099-EAC9-4D58-8718-0F68BE528597}" sibTransId="{3C3B16BF-E02E-45B8-A870-B8580912E368}"/>
    <dgm:cxn modelId="{023483F5-4E33-4DE5-8C33-7004C42E4FBD}" type="presOf" srcId="{2D48616C-59FF-4D4E-8430-AEEF7A65441D}" destId="{225C4307-4DFA-44FC-8661-E6C7665B9FCE}" srcOrd="0" destOrd="0" presId="urn:microsoft.com/office/officeart/2005/8/layout/hProcess9"/>
    <dgm:cxn modelId="{D4008CF6-1752-481A-A4F0-6ADBE0CD9FC5}" type="presOf" srcId="{6EF76F9B-E742-47FB-A8C2-B308195DDFC6}" destId="{0F5B2B05-F7BB-44DE-AD58-EF0A453436D8}" srcOrd="0" destOrd="0" presId="urn:microsoft.com/office/officeart/2005/8/layout/hProcess9"/>
    <dgm:cxn modelId="{E839E5C9-B3EF-4B9A-A80A-AB0763CE5677}" type="presParOf" srcId="{225C4307-4DFA-44FC-8661-E6C7665B9FCE}" destId="{782EB88C-83D6-43C9-80C6-8FB99A48B9F5}" srcOrd="0" destOrd="0" presId="urn:microsoft.com/office/officeart/2005/8/layout/hProcess9"/>
    <dgm:cxn modelId="{A7D064CD-3DA2-4C8B-982A-5DE748C3439E}" type="presParOf" srcId="{225C4307-4DFA-44FC-8661-E6C7665B9FCE}" destId="{497F743F-1DC5-4C8D-82D0-E9AFC99AF8D4}" srcOrd="1" destOrd="0" presId="urn:microsoft.com/office/officeart/2005/8/layout/hProcess9"/>
    <dgm:cxn modelId="{B24E9186-E7EB-46C8-99DA-6300236CD5AD}" type="presParOf" srcId="{497F743F-1DC5-4C8D-82D0-E9AFC99AF8D4}" destId="{150CAE1E-C59D-4CA7-936E-F47FB02D853E}" srcOrd="0" destOrd="0" presId="urn:microsoft.com/office/officeart/2005/8/layout/hProcess9"/>
    <dgm:cxn modelId="{130D920B-1A49-439E-8AD0-68E7C1C485DE}" type="presParOf" srcId="{497F743F-1DC5-4C8D-82D0-E9AFC99AF8D4}" destId="{3B017692-6660-4881-8076-2B10DA3746EA}" srcOrd="1" destOrd="0" presId="urn:microsoft.com/office/officeart/2005/8/layout/hProcess9"/>
    <dgm:cxn modelId="{117547A8-A3F8-40EA-8BF8-9782FA9D5745}" type="presParOf" srcId="{497F743F-1DC5-4C8D-82D0-E9AFC99AF8D4}" destId="{0F5B2B05-F7BB-44DE-AD58-EF0A453436D8}" srcOrd="2" destOrd="0" presId="urn:microsoft.com/office/officeart/2005/8/layout/hProcess9"/>
    <dgm:cxn modelId="{8BDE8606-6345-4A43-BEB8-100376D45E75}" type="presParOf" srcId="{497F743F-1DC5-4C8D-82D0-E9AFC99AF8D4}" destId="{1022CA69-F751-42A2-B71E-88FCA92AA2DF}" srcOrd="3" destOrd="0" presId="urn:microsoft.com/office/officeart/2005/8/layout/hProcess9"/>
    <dgm:cxn modelId="{0553192C-B08D-440D-9AE9-6CB39BD3DF87}" type="presParOf" srcId="{497F743F-1DC5-4C8D-82D0-E9AFC99AF8D4}" destId="{F5F759C4-E5E6-48E5-A715-B9FC3C8BB19D}" srcOrd="4" destOrd="0" presId="urn:microsoft.com/office/officeart/2005/8/layout/hProcess9"/>
    <dgm:cxn modelId="{B411B312-5022-4798-9996-5C9B60E123D9}" type="presParOf" srcId="{497F743F-1DC5-4C8D-82D0-E9AFC99AF8D4}" destId="{DEF0E120-E13B-4087-BE40-8DF93A12E21D}" srcOrd="5" destOrd="0" presId="urn:microsoft.com/office/officeart/2005/8/layout/hProcess9"/>
    <dgm:cxn modelId="{1C9E9D65-4E2B-4F8C-AF52-314A26A93656}" type="presParOf" srcId="{497F743F-1DC5-4C8D-82D0-E9AFC99AF8D4}" destId="{50F2A89A-2A12-4BDD-B087-D6837AE13C18}" srcOrd="6" destOrd="0" presId="urn:microsoft.com/office/officeart/2005/8/layout/hProcess9"/>
    <dgm:cxn modelId="{168F8008-6C0F-4AC1-ACE6-626C3480AFB3}" type="presParOf" srcId="{497F743F-1DC5-4C8D-82D0-E9AFC99AF8D4}" destId="{50519522-A614-46BB-B890-F0952F7EFDB0}" srcOrd="7" destOrd="0" presId="urn:microsoft.com/office/officeart/2005/8/layout/hProcess9"/>
    <dgm:cxn modelId="{8E98DAAA-FF3C-40EB-B655-6B2A3E27DB4A}" type="presParOf" srcId="{497F743F-1DC5-4C8D-82D0-E9AFC99AF8D4}" destId="{66621BA5-38CD-4E36-80F2-E77C993F42A4}" srcOrd="8" destOrd="0" presId="urn:microsoft.com/office/officeart/2005/8/layout/hProcess9"/>
    <dgm:cxn modelId="{88C7038C-7212-406C-AB11-3610B24ACE9B}" type="presParOf" srcId="{497F743F-1DC5-4C8D-82D0-E9AFC99AF8D4}" destId="{34B7F6DF-E277-46C1-95AE-57D5FAFDFB69}" srcOrd="9" destOrd="0" presId="urn:microsoft.com/office/officeart/2005/8/layout/hProcess9"/>
    <dgm:cxn modelId="{AEF93A13-27DD-4E9C-AD01-1B999B52E90C}" type="presParOf" srcId="{497F743F-1DC5-4C8D-82D0-E9AFC99AF8D4}" destId="{11F7F657-F0AF-436B-903F-9937C7904B0A}" srcOrd="10" destOrd="0" presId="urn:microsoft.com/office/officeart/2005/8/layout/hProcess9"/>
    <dgm:cxn modelId="{7B25A634-0484-4A0A-B4EE-79D735954C60}" type="presParOf" srcId="{497F743F-1DC5-4C8D-82D0-E9AFC99AF8D4}" destId="{930B65CD-9686-4312-9E41-F6ED26FBFC5F}" srcOrd="11" destOrd="0" presId="urn:microsoft.com/office/officeart/2005/8/layout/hProcess9"/>
    <dgm:cxn modelId="{9E7203FA-5EAA-4A9F-B5B7-6D8A0D46C0EF}" type="presParOf" srcId="{497F743F-1DC5-4C8D-82D0-E9AFC99AF8D4}" destId="{4011CB3E-3DDA-42D6-B2B2-68F6FD5C337B}" srcOrd="12" destOrd="0" presId="urn:microsoft.com/office/officeart/2005/8/layout/hProcess9"/>
    <dgm:cxn modelId="{733E68DB-5D1E-4569-839B-B1E27D91A927}" type="presParOf" srcId="{497F743F-1DC5-4C8D-82D0-E9AFC99AF8D4}" destId="{0292E2EF-CA6D-4D12-BD60-B32145EAFB20}" srcOrd="13" destOrd="0" presId="urn:microsoft.com/office/officeart/2005/8/layout/hProcess9"/>
    <dgm:cxn modelId="{386B940A-D9B6-453A-A0D6-224AAE1CCF1A}" type="presParOf" srcId="{497F743F-1DC5-4C8D-82D0-E9AFC99AF8D4}" destId="{6AA0A707-9816-4CDD-94FA-56F4E0AD92EA}" srcOrd="14"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EB88C-83D6-43C9-80C6-8FB99A48B9F5}">
      <dsp:nvSpPr>
        <dsp:cNvPr id="0" name=""/>
        <dsp:cNvSpPr/>
      </dsp:nvSpPr>
      <dsp:spPr>
        <a:xfrm>
          <a:off x="95481" y="0"/>
          <a:ext cx="5573694" cy="2371724"/>
        </a:xfrm>
        <a:prstGeom prst="rightArrow">
          <a:avLst/>
        </a:prstGeom>
        <a:solidFill>
          <a:srgbClr val="99CC00">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150CAE1E-C59D-4CA7-936E-F47FB02D853E}">
      <dsp:nvSpPr>
        <dsp:cNvPr id="0" name=""/>
        <dsp:cNvSpPr/>
      </dsp:nvSpPr>
      <dsp:spPr>
        <a:xfrm>
          <a:off x="71536" y="703301"/>
          <a:ext cx="686658" cy="948690"/>
        </a:xfrm>
        <a:prstGeom prst="roundRect">
          <a:avLst/>
        </a:prstGeom>
        <a:solidFill>
          <a:srgbClr val="99CC00">
            <a:shade val="8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1. Receive referral</a:t>
          </a:r>
        </a:p>
      </dsp:txBody>
      <dsp:txXfrm>
        <a:off x="105056" y="736821"/>
        <a:ext cx="619618" cy="881650"/>
      </dsp:txXfrm>
    </dsp:sp>
    <dsp:sp modelId="{0F5B2B05-F7BB-44DE-AD58-EF0A453436D8}">
      <dsp:nvSpPr>
        <dsp:cNvPr id="0" name=""/>
        <dsp:cNvSpPr/>
      </dsp:nvSpPr>
      <dsp:spPr>
        <a:xfrm>
          <a:off x="1430989" y="693795"/>
          <a:ext cx="686658" cy="948690"/>
        </a:xfrm>
        <a:prstGeom prst="roundRect">
          <a:avLst/>
        </a:prstGeom>
        <a:solidFill>
          <a:srgbClr val="99CC00">
            <a:shade val="80000"/>
            <a:hueOff val="95612"/>
            <a:satOff val="-8097"/>
            <a:lumOff val="6052"/>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3. Finalise job spec, check with advisor if necessary.</a:t>
          </a:r>
        </a:p>
      </dsp:txBody>
      <dsp:txXfrm>
        <a:off x="1464509" y="727315"/>
        <a:ext cx="619618" cy="881650"/>
      </dsp:txXfrm>
    </dsp:sp>
    <dsp:sp modelId="{F5F759C4-E5E6-48E5-A715-B9FC3C8BB19D}">
      <dsp:nvSpPr>
        <dsp:cNvPr id="0" name=""/>
        <dsp:cNvSpPr/>
      </dsp:nvSpPr>
      <dsp:spPr>
        <a:xfrm>
          <a:off x="2151980" y="693795"/>
          <a:ext cx="686658" cy="948690"/>
        </a:xfrm>
        <a:prstGeom prst="roundRect">
          <a:avLst/>
        </a:prstGeom>
        <a:solidFill>
          <a:schemeClr val="tx2">
            <a:lumMod val="40000"/>
            <a:lumOff val="60000"/>
          </a:scheme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4. Arrange Installation with client</a:t>
          </a:r>
        </a:p>
      </dsp:txBody>
      <dsp:txXfrm>
        <a:off x="2185500" y="727315"/>
        <a:ext cx="619618" cy="881650"/>
      </dsp:txXfrm>
    </dsp:sp>
    <dsp:sp modelId="{50F2A89A-2A12-4BDD-B087-D6837AE13C18}">
      <dsp:nvSpPr>
        <dsp:cNvPr id="0" name=""/>
        <dsp:cNvSpPr/>
      </dsp:nvSpPr>
      <dsp:spPr>
        <a:xfrm>
          <a:off x="3597141" y="686339"/>
          <a:ext cx="686658" cy="948690"/>
        </a:xfrm>
        <a:prstGeom prst="roundRect">
          <a:avLst/>
        </a:prstGeom>
        <a:solidFill>
          <a:schemeClr val="tx2">
            <a:lumMod val="40000"/>
            <a:lumOff val="60000"/>
          </a:scheme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6. Complete installation and record details</a:t>
          </a:r>
          <a:endParaRPr lang="en-GB" sz="700" kern="1200" dirty="0">
            <a:solidFill>
              <a:srgbClr val="FF0000"/>
            </a:solidFill>
            <a:latin typeface="Verdana"/>
            <a:ea typeface="+mn-ea"/>
            <a:cs typeface="Arial"/>
          </a:endParaRPr>
        </a:p>
      </dsp:txBody>
      <dsp:txXfrm>
        <a:off x="3630661" y="719859"/>
        <a:ext cx="619618" cy="881650"/>
      </dsp:txXfrm>
    </dsp:sp>
    <dsp:sp modelId="{66621BA5-38CD-4E36-80F2-E77C993F42A4}">
      <dsp:nvSpPr>
        <dsp:cNvPr id="0" name=""/>
        <dsp:cNvSpPr/>
      </dsp:nvSpPr>
      <dsp:spPr>
        <a:xfrm>
          <a:off x="2884191" y="711517"/>
          <a:ext cx="686658" cy="948690"/>
        </a:xfrm>
        <a:prstGeom prst="roundRect">
          <a:avLst/>
        </a:prstGeom>
        <a:solidFill>
          <a:schemeClr val="accent1">
            <a:shade val="80000"/>
            <a:hueOff val="155008"/>
            <a:satOff val="2957"/>
            <a:lumOff val="130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GB" sz="700" kern="1200" dirty="0"/>
        </a:p>
      </dsp:txBody>
      <dsp:txXfrm>
        <a:off x="2917711" y="745037"/>
        <a:ext cx="619618" cy="881650"/>
      </dsp:txXfrm>
    </dsp:sp>
    <dsp:sp modelId="{11F7F657-F0AF-436B-903F-9937C7904B0A}">
      <dsp:nvSpPr>
        <dsp:cNvPr id="0" name=""/>
        <dsp:cNvSpPr/>
      </dsp:nvSpPr>
      <dsp:spPr>
        <a:xfrm>
          <a:off x="2878618" y="693795"/>
          <a:ext cx="686658" cy="948690"/>
        </a:xfrm>
        <a:prstGeom prst="roundRect">
          <a:avLst/>
        </a:prstGeom>
        <a:solidFill>
          <a:schemeClr val="tx2">
            <a:lumMod val="40000"/>
            <a:lumOff val="60000"/>
          </a:scheme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5. Supply products</a:t>
          </a:r>
        </a:p>
      </dsp:txBody>
      <dsp:txXfrm>
        <a:off x="2912138" y="727315"/>
        <a:ext cx="619618" cy="881650"/>
      </dsp:txXfrm>
    </dsp:sp>
    <dsp:sp modelId="{4011CB3E-3DDA-42D6-B2B2-68F6FD5C337B}">
      <dsp:nvSpPr>
        <dsp:cNvPr id="0" name=""/>
        <dsp:cNvSpPr/>
      </dsp:nvSpPr>
      <dsp:spPr>
        <a:xfrm>
          <a:off x="4311723" y="693795"/>
          <a:ext cx="686658" cy="948690"/>
        </a:xfrm>
        <a:prstGeom prst="roundRect">
          <a:avLst/>
        </a:prstGeom>
        <a:solidFill>
          <a:srgbClr val="99CC00"/>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7. Complete Quality assurance</a:t>
          </a:r>
        </a:p>
      </dsp:txBody>
      <dsp:txXfrm>
        <a:off x="4345243" y="727315"/>
        <a:ext cx="619618" cy="881650"/>
      </dsp:txXfrm>
    </dsp:sp>
    <dsp:sp modelId="{6AA0A707-9816-4CDD-94FA-56F4E0AD92EA}">
      <dsp:nvSpPr>
        <dsp:cNvPr id="0" name=""/>
        <dsp:cNvSpPr/>
      </dsp:nvSpPr>
      <dsp:spPr>
        <a:xfrm>
          <a:off x="768776" y="693795"/>
          <a:ext cx="686658" cy="948690"/>
        </a:xfrm>
        <a:prstGeom prst="roundRect">
          <a:avLst/>
        </a:prstGeom>
        <a:solidFill>
          <a:srgbClr val="99CC00">
            <a:shade val="8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666600">
                  <a:lumMod val="50000"/>
                </a:srgbClr>
              </a:solidFill>
              <a:latin typeface="Verdana"/>
              <a:ea typeface="+mn-ea"/>
              <a:cs typeface="Arial"/>
            </a:rPr>
            <a:t>2. Review job specification</a:t>
          </a:r>
        </a:p>
      </dsp:txBody>
      <dsp:txXfrm>
        <a:off x="802296" y="727315"/>
        <a:ext cx="619618" cy="8816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d68c5-32c5-4dc1-a02f-9f187229f0ba">
      <UserInfo>
        <DisplayName>Jaki Bell</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49E0B0D8C3043B1DB39D24692B367" ma:contentTypeVersion="10" ma:contentTypeDescription="Create a new document." ma:contentTypeScope="" ma:versionID="d47536a5e38b61e14f529bfa2e42345b">
  <xsd:schema xmlns:xsd="http://www.w3.org/2001/XMLSchema" xmlns:xs="http://www.w3.org/2001/XMLSchema" xmlns:p="http://schemas.microsoft.com/office/2006/metadata/properties" xmlns:ns2="ef0d68c5-32c5-4dc1-a02f-9f187229f0ba" xmlns:ns3="7563a7ed-7b6e-476d-ab3f-333891cd2446" targetNamespace="http://schemas.microsoft.com/office/2006/metadata/properties" ma:root="true" ma:fieldsID="bdca0f5198179c5150f4792aff061974" ns2:_="" ns3:_="">
    <xsd:import namespace="ef0d68c5-32c5-4dc1-a02f-9f187229f0ba"/>
    <xsd:import namespace="7563a7ed-7b6e-476d-ab3f-333891cd24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d68c5-32c5-4dc1-a02f-9f187229f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3a7ed-7b6e-476d-ab3f-333891cd24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B58AF-126E-4F79-9A4F-8BEC7A7E0B38}">
  <ds:schemaRefs>
    <ds:schemaRef ds:uri="http://schemas.microsoft.com/office/2006/metadata/properties"/>
    <ds:schemaRef ds:uri="http://schemas.microsoft.com/office/infopath/2007/PartnerControls"/>
    <ds:schemaRef ds:uri="ef0d68c5-32c5-4dc1-a02f-9f187229f0ba"/>
  </ds:schemaRefs>
</ds:datastoreItem>
</file>

<file path=customXml/itemProps2.xml><?xml version="1.0" encoding="utf-8"?>
<ds:datastoreItem xmlns:ds="http://schemas.openxmlformats.org/officeDocument/2006/customXml" ds:itemID="{1BA43602-1EA7-4150-883E-8220CEE0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d68c5-32c5-4dc1-a02f-9f187229f0ba"/>
    <ds:schemaRef ds:uri="7563a7ed-7b6e-476d-ab3f-333891cd2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54820-6E1D-4B4F-9F40-CAA71D4A06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ITT</dc:title>
  <dc:subject/>
  <dc:creator>Andrew Northcott</dc:creator>
  <keywords>ITT tender doc Energy Saving At Home fitter draugth proofing ESH</keywords>
  <dc:description>Reviewed version with new deadline date</dc:description>
  <lastModifiedBy>Alison Smith</lastModifiedBy>
  <revision>4</revision>
  <dcterms:created xsi:type="dcterms:W3CDTF">2022-04-22T11:25:00.0000000Z</dcterms:created>
  <dcterms:modified xsi:type="dcterms:W3CDTF">2022-10-21T13:14:25.8620831Z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0x010100ED149E0B0D8C3043B1DB39D24692B367</vt:lpwstr>
  </property>
  <property fmtid="{D5CDD505-2E9C-101B-9397-08002B2CF9AE}" pid="3" name="Order">
    <vt:r8>1415400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